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82C79" w:rsidRDefault="00182C79" w:rsidP="00182C79">
      <w:pPr>
        <w:jc w:val="center"/>
        <w:rPr>
          <w:rFonts w:ascii="Arial" w:hAnsi="Arial" w:cs="Arial"/>
          <w:b/>
          <w:sz w:val="48"/>
        </w:rPr>
      </w:pPr>
    </w:p>
    <w:p w14:paraId="45CF0139" w14:textId="77777777" w:rsidR="00182C79" w:rsidRPr="00182C79" w:rsidRDefault="00182C79" w:rsidP="00182C79">
      <w:pPr>
        <w:jc w:val="center"/>
        <w:rPr>
          <w:rFonts w:ascii="Arial" w:hAnsi="Arial" w:cs="Arial"/>
          <w:b/>
          <w:sz w:val="48"/>
        </w:rPr>
      </w:pPr>
      <w:r w:rsidRPr="00182C79">
        <w:rPr>
          <w:rFonts w:ascii="Arial" w:hAnsi="Arial" w:cs="Arial"/>
          <w:b/>
          <w:sz w:val="48"/>
        </w:rPr>
        <w:t>Frequently Asked Questions (FAQs)</w:t>
      </w:r>
    </w:p>
    <w:p w14:paraId="5F62DE46" w14:textId="235C0E6C" w:rsidR="00182C79" w:rsidRDefault="00032518" w:rsidP="044E09E5">
      <w:pPr>
        <w:jc w:val="center"/>
        <w:rPr>
          <w:rFonts w:ascii="Arial" w:hAnsi="Arial" w:cs="Arial"/>
          <w:b/>
          <w:bCs/>
          <w:color w:val="0070C0"/>
          <w:sz w:val="36"/>
          <w:szCs w:val="36"/>
        </w:rPr>
      </w:pPr>
      <w:r>
        <w:rPr>
          <w:rFonts w:ascii="Arial" w:hAnsi="Arial" w:cs="Arial"/>
          <w:b/>
          <w:bCs/>
          <w:color w:val="0070C0"/>
          <w:sz w:val="36"/>
          <w:szCs w:val="36"/>
        </w:rPr>
        <w:t xml:space="preserve">NHS </w:t>
      </w:r>
      <w:r w:rsidR="00182C79" w:rsidRPr="044E09E5">
        <w:rPr>
          <w:rFonts w:ascii="Arial" w:hAnsi="Arial" w:cs="Arial"/>
          <w:b/>
          <w:bCs/>
          <w:color w:val="0070C0"/>
          <w:sz w:val="36"/>
          <w:szCs w:val="36"/>
        </w:rPr>
        <w:t>Workforce Alliance Clinical and Healthcare Staffing Framework</w:t>
      </w:r>
    </w:p>
    <w:p w14:paraId="0A37501D" w14:textId="77777777" w:rsidR="006E204A" w:rsidRPr="006E204A" w:rsidRDefault="006E204A" w:rsidP="006E204A">
      <w:pPr>
        <w:jc w:val="center"/>
        <w:rPr>
          <w:rFonts w:ascii="Arial" w:hAnsi="Arial" w:cs="Arial"/>
          <w:b/>
          <w:color w:val="0070C0"/>
          <w:sz w:val="36"/>
        </w:rPr>
      </w:pPr>
    </w:p>
    <w:p w14:paraId="26EDAEC6" w14:textId="77777777" w:rsidR="00182C79" w:rsidRDefault="00E535B8" w:rsidP="006E204A">
      <w:pPr>
        <w:jc w:val="center"/>
        <w:rPr>
          <w:rFonts w:ascii="Arial" w:hAnsi="Arial" w:cs="Arial"/>
          <w:sz w:val="36"/>
        </w:rPr>
      </w:pPr>
      <w:r>
        <w:rPr>
          <w:rFonts w:ascii="Arial" w:hAnsi="Arial" w:cs="Arial"/>
          <w:noProof/>
          <w:sz w:val="40"/>
        </w:rPr>
        <mc:AlternateContent>
          <mc:Choice Requires="wps">
            <w:drawing>
              <wp:anchor distT="0" distB="0" distL="114300" distR="114300" simplePos="0" relativeHeight="251659264" behindDoc="0" locked="0" layoutInCell="1" allowOverlap="1" wp14:anchorId="6EE0A885" wp14:editId="07777777">
                <wp:simplePos x="0" y="0"/>
                <wp:positionH relativeFrom="margin">
                  <wp:posOffset>3111901</wp:posOffset>
                </wp:positionH>
                <wp:positionV relativeFrom="paragraph">
                  <wp:posOffset>680653</wp:posOffset>
                </wp:positionV>
                <wp:extent cx="2165685" cy="2165684"/>
                <wp:effectExtent l="0" t="0" r="25400" b="25400"/>
                <wp:wrapNone/>
                <wp:docPr id="1" name="Oval 1"/>
                <wp:cNvGraphicFramePr/>
                <a:graphic xmlns:a="http://schemas.openxmlformats.org/drawingml/2006/main">
                  <a:graphicData uri="http://schemas.microsoft.com/office/word/2010/wordprocessingShape">
                    <wps:wsp>
                      <wps:cNvSpPr/>
                      <wps:spPr>
                        <a:xfrm>
                          <a:off x="0" y="0"/>
                          <a:ext cx="2165685" cy="216568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D7B39" w14:textId="77777777" w:rsidR="00E535B8" w:rsidRPr="006E5F9D" w:rsidRDefault="00E535B8" w:rsidP="00E535B8">
                            <w:pPr>
                              <w:jc w:val="center"/>
                              <w:rPr>
                                <w:rFonts w:ascii="Arial" w:hAnsi="Arial" w:cs="Arial"/>
                                <w:b/>
                              </w:rPr>
                            </w:pPr>
                            <w:r w:rsidRPr="006E5F9D">
                              <w:rPr>
                                <w:rFonts w:ascii="Arial" w:hAnsi="Arial" w:cs="Arial"/>
                                <w:b/>
                              </w:rPr>
                              <w:t>Framework Ref: RM6281</w:t>
                            </w:r>
                          </w:p>
                          <w:p w14:paraId="4C5A2F2B" w14:textId="291F1B51" w:rsidR="00E535B8" w:rsidRPr="006E5F9D" w:rsidRDefault="00E535B8" w:rsidP="00E535B8">
                            <w:pPr>
                              <w:jc w:val="center"/>
                              <w:rPr>
                                <w:rFonts w:ascii="Arial" w:hAnsi="Arial" w:cs="Arial"/>
                                <w:b/>
                              </w:rPr>
                            </w:pPr>
                            <w:r w:rsidRPr="006E5F9D">
                              <w:rPr>
                                <w:rFonts w:ascii="Arial" w:hAnsi="Arial" w:cs="Arial"/>
                                <w:b/>
                              </w:rPr>
                              <w:t>Start Date:</w:t>
                            </w:r>
                            <w:r w:rsidR="0026206A" w:rsidRPr="006E5F9D">
                              <w:rPr>
                                <w:rFonts w:ascii="Arial" w:hAnsi="Arial" w:cs="Arial"/>
                                <w:b/>
                              </w:rPr>
                              <w:t xml:space="preserve"> 15 May 2024</w:t>
                            </w:r>
                          </w:p>
                          <w:p w14:paraId="653D3BBE" w14:textId="6AB95BEB" w:rsidR="00E535B8" w:rsidRPr="006E5F9D" w:rsidRDefault="00E535B8" w:rsidP="00E535B8">
                            <w:pPr>
                              <w:jc w:val="center"/>
                              <w:rPr>
                                <w:rFonts w:ascii="Arial" w:hAnsi="Arial" w:cs="Arial"/>
                                <w:b/>
                              </w:rPr>
                            </w:pPr>
                            <w:r w:rsidRPr="006E5F9D">
                              <w:rPr>
                                <w:rFonts w:ascii="Arial" w:hAnsi="Arial" w:cs="Arial"/>
                                <w:b/>
                              </w:rPr>
                              <w:t>End Date:</w:t>
                            </w:r>
                            <w:r w:rsidR="0026206A" w:rsidRPr="006E5F9D">
                              <w:rPr>
                                <w:rFonts w:ascii="Arial" w:hAnsi="Arial" w:cs="Arial"/>
                                <w:b/>
                              </w:rPr>
                              <w:t xml:space="preserve"> 14 May 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1" style="position:absolute;left:0;text-align:left;margin-left:245.05pt;margin-top:53.6pt;width:170.55pt;height:17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3204]" strokecolor="#1f3763 [1604]" strokeweight="1pt" w14:anchorId="6EE0A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">
                <v:stroke joinstyle="miter"/>
                <v:textbox>
                  <w:txbxContent>
                    <w:p w:rsidRPr="006E5F9D" w:rsidR="00E535B8" w:rsidP="00E535B8" w:rsidRDefault="00E535B8" w14:paraId="019D7B39" w14:textId="77777777">
                      <w:pPr>
                        <w:jc w:val="center"/>
                        <w:rPr>
                          <w:rFonts w:ascii="Arial" w:hAnsi="Arial" w:cs="Arial"/>
                          <w:b/>
                        </w:rPr>
                      </w:pPr>
                      <w:r w:rsidRPr="006E5F9D">
                        <w:rPr>
                          <w:rFonts w:ascii="Arial" w:hAnsi="Arial" w:cs="Arial"/>
                          <w:b/>
                        </w:rPr>
                        <w:t>Framework Ref: RM6281</w:t>
                      </w:r>
                    </w:p>
                    <w:p w:rsidRPr="006E5F9D" w:rsidR="00E535B8" w:rsidP="00E535B8" w:rsidRDefault="00E535B8" w14:paraId="4C5A2F2B" w14:textId="291F1B51">
                      <w:pPr>
                        <w:jc w:val="center"/>
                        <w:rPr>
                          <w:rFonts w:ascii="Arial" w:hAnsi="Arial" w:cs="Arial"/>
                          <w:b/>
                        </w:rPr>
                      </w:pPr>
                      <w:r w:rsidRPr="006E5F9D">
                        <w:rPr>
                          <w:rFonts w:ascii="Arial" w:hAnsi="Arial" w:cs="Arial"/>
                          <w:b/>
                        </w:rPr>
                        <w:t>Start Date:</w:t>
                      </w:r>
                      <w:r w:rsidRPr="006E5F9D" w:rsidR="0026206A">
                        <w:rPr>
                          <w:rFonts w:ascii="Arial" w:hAnsi="Arial" w:cs="Arial"/>
                          <w:b/>
                        </w:rPr>
                        <w:t xml:space="preserve"> 15 May 2024</w:t>
                      </w:r>
                    </w:p>
                    <w:p w:rsidRPr="006E5F9D" w:rsidR="00E535B8" w:rsidP="00E535B8" w:rsidRDefault="00E535B8" w14:paraId="653D3BBE" w14:textId="6AB95BEB">
                      <w:pPr>
                        <w:jc w:val="center"/>
                        <w:rPr>
                          <w:rFonts w:ascii="Arial" w:hAnsi="Arial" w:cs="Arial"/>
                          <w:b/>
                        </w:rPr>
                      </w:pPr>
                      <w:r w:rsidRPr="006E5F9D">
                        <w:rPr>
                          <w:rFonts w:ascii="Arial" w:hAnsi="Arial" w:cs="Arial"/>
                          <w:b/>
                        </w:rPr>
                        <w:t>End Date:</w:t>
                      </w:r>
                      <w:r w:rsidRPr="006E5F9D" w:rsidR="0026206A">
                        <w:rPr>
                          <w:rFonts w:ascii="Arial" w:hAnsi="Arial" w:cs="Arial"/>
                          <w:b/>
                        </w:rPr>
                        <w:t xml:space="preserve"> 14 May 2027</w:t>
                      </w:r>
                    </w:p>
                  </w:txbxContent>
                </v:textbox>
                <w10:wrap anchorx="margin"/>
              </v:oval>
            </w:pict>
          </mc:Fallback>
        </mc:AlternateContent>
      </w:r>
      <w:r w:rsidR="006E204A">
        <w:rPr>
          <w:noProof/>
        </w:rPr>
        <w:drawing>
          <wp:inline distT="0" distB="0" distL="0" distR="0" wp14:anchorId="42C03DA0" wp14:editId="40E328A5">
            <wp:extent cx="5325979" cy="3550652"/>
            <wp:effectExtent l="0" t="0" r="8255" b="0"/>
            <wp:docPr id="4" name="Picture 4" descr="https://workforcealliance.nhs.uk/wp-content/uploads/2022/04/WA-shutterstock_1229815867-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forcealliance.nhs.uk/wp-content/uploads/2022/04/WA-shutterstock_1229815867-m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3898" cy="3555932"/>
                    </a:xfrm>
                    <a:prstGeom prst="rect">
                      <a:avLst/>
                    </a:prstGeom>
                    <a:noFill/>
                    <a:ln>
                      <a:noFill/>
                    </a:ln>
                  </pic:spPr>
                </pic:pic>
              </a:graphicData>
            </a:graphic>
          </wp:inline>
        </w:drawing>
      </w:r>
    </w:p>
    <w:p w14:paraId="5DAB6C7B" w14:textId="77777777" w:rsidR="006E204A" w:rsidRDefault="006E204A" w:rsidP="00182C79">
      <w:pPr>
        <w:rPr>
          <w:sz w:val="24"/>
        </w:rPr>
      </w:pPr>
    </w:p>
    <w:p w14:paraId="68F6035F" w14:textId="77777777" w:rsidR="00182C79" w:rsidRPr="00C46B36" w:rsidRDefault="00182C79" w:rsidP="00182C79">
      <w:pPr>
        <w:rPr>
          <w:rFonts w:ascii="Arial" w:hAnsi="Arial" w:cs="Arial"/>
          <w:sz w:val="24"/>
        </w:rPr>
      </w:pPr>
      <w:r w:rsidRPr="00C46B36">
        <w:rPr>
          <w:rFonts w:ascii="Arial" w:hAnsi="Arial" w:cs="Arial"/>
          <w:sz w:val="24"/>
        </w:rPr>
        <w:t xml:space="preserve">Nobody is better placed to help you meet the challenges of NHS staffing than the NHS Workforce Alliance. As a team of health workforce experts, we are motivated by a genuine desire to make the NHS better. You can trust us to act in the best interests of the NHS – always putting patient care first. </w:t>
      </w:r>
    </w:p>
    <w:p w14:paraId="26154248" w14:textId="1DA21975" w:rsidR="00182C79" w:rsidRPr="00C46B36" w:rsidRDefault="00182C79" w:rsidP="00182C79">
      <w:pPr>
        <w:rPr>
          <w:rFonts w:ascii="Arial" w:hAnsi="Arial" w:cs="Arial"/>
          <w:sz w:val="24"/>
        </w:rPr>
      </w:pPr>
      <w:r w:rsidRPr="00C46B36">
        <w:rPr>
          <w:rFonts w:ascii="Arial" w:hAnsi="Arial" w:cs="Arial"/>
          <w:sz w:val="24"/>
        </w:rPr>
        <w:t>In this document</w:t>
      </w:r>
      <w:r w:rsidR="00032518">
        <w:rPr>
          <w:rFonts w:ascii="Arial" w:hAnsi="Arial" w:cs="Arial"/>
          <w:sz w:val="24"/>
        </w:rPr>
        <w:t>,</w:t>
      </w:r>
      <w:r w:rsidRPr="00C46B36">
        <w:rPr>
          <w:rFonts w:ascii="Arial" w:hAnsi="Arial" w:cs="Arial"/>
          <w:sz w:val="24"/>
        </w:rPr>
        <w:t xml:space="preserve"> you will find a list of helpful questions and answers, split into separate sections for NHS colleagues and suppliers, to help you familiarise yourself with the NHS Workforce Alliance and this specific framework and how it can support you. If by the end of the document you have any queries, please don’t hesitate to </w:t>
      </w:r>
      <w:hyperlink r:id="rId11" w:history="1">
        <w:r w:rsidRPr="00C46B36">
          <w:rPr>
            <w:rStyle w:val="Hyperlink"/>
            <w:rFonts w:ascii="Arial" w:hAnsi="Arial" w:cs="Arial"/>
            <w:sz w:val="24"/>
          </w:rPr>
          <w:t>get in touch with us</w:t>
        </w:r>
      </w:hyperlink>
      <w:r w:rsidRPr="00C46B36">
        <w:rPr>
          <w:rFonts w:ascii="Arial" w:hAnsi="Arial" w:cs="Arial"/>
          <w:sz w:val="24"/>
        </w:rPr>
        <w:t>.</w:t>
      </w:r>
    </w:p>
    <w:p w14:paraId="02EB378F" w14:textId="77777777" w:rsidR="006E204A" w:rsidRDefault="006E204A" w:rsidP="00182C79">
      <w:pPr>
        <w:rPr>
          <w:rFonts w:ascii="Arial" w:hAnsi="Arial" w:cs="Arial"/>
          <w:sz w:val="40"/>
        </w:rPr>
      </w:pPr>
    </w:p>
    <w:p w14:paraId="6A05A809" w14:textId="77777777" w:rsidR="005864B2" w:rsidRDefault="005864B2" w:rsidP="00182C79">
      <w:pPr>
        <w:rPr>
          <w:rFonts w:ascii="Arial" w:hAnsi="Arial" w:cs="Arial"/>
          <w:sz w:val="40"/>
        </w:rPr>
      </w:pPr>
    </w:p>
    <w:p w14:paraId="711738AD" w14:textId="2009D21A" w:rsidR="005864B2" w:rsidRPr="00C46B36" w:rsidRDefault="009B3E8B" w:rsidP="00182C79">
      <w:pPr>
        <w:rPr>
          <w:rFonts w:ascii="Arial" w:hAnsi="Arial" w:cs="Arial"/>
          <w:b/>
          <w:color w:val="0070C0"/>
          <w:sz w:val="40"/>
        </w:rPr>
      </w:pPr>
      <w:r w:rsidRPr="00C46B36">
        <w:rPr>
          <w:rFonts w:ascii="Arial" w:hAnsi="Arial" w:cs="Arial"/>
          <w:b/>
          <w:color w:val="0070C0"/>
          <w:sz w:val="40"/>
        </w:rPr>
        <w:lastRenderedPageBreak/>
        <w:t xml:space="preserve">All </w:t>
      </w:r>
      <w:r w:rsidR="00FA628D">
        <w:rPr>
          <w:rFonts w:ascii="Arial" w:hAnsi="Arial" w:cs="Arial"/>
          <w:b/>
          <w:color w:val="0070C0"/>
          <w:sz w:val="40"/>
        </w:rPr>
        <w:t>Buyers</w:t>
      </w:r>
      <w:r w:rsidR="00FA628D" w:rsidRPr="00C46B36">
        <w:rPr>
          <w:rFonts w:ascii="Arial" w:hAnsi="Arial" w:cs="Arial"/>
          <w:b/>
          <w:color w:val="0070C0"/>
          <w:sz w:val="40"/>
        </w:rPr>
        <w:t xml:space="preserve"> </w:t>
      </w:r>
    </w:p>
    <w:p w14:paraId="76D57F8F" w14:textId="79A34502" w:rsidR="00CE578D" w:rsidRPr="00C46B36" w:rsidRDefault="009B3E8B" w:rsidP="00E24779">
      <w:pPr>
        <w:rPr>
          <w:rFonts w:ascii="Arial" w:hAnsi="Arial" w:cs="Arial"/>
        </w:rPr>
      </w:pPr>
      <w:r w:rsidRPr="27A940AC">
        <w:rPr>
          <w:rFonts w:ascii="Arial" w:hAnsi="Arial" w:cs="Arial"/>
        </w:rPr>
        <w:t xml:space="preserve">• </w:t>
      </w:r>
      <w:r w:rsidRPr="27A940AC">
        <w:rPr>
          <w:rFonts w:ascii="Arial" w:hAnsi="Arial" w:cs="Arial"/>
          <w:b/>
          <w:bCs/>
        </w:rPr>
        <w:t>Who can use this framework?</w:t>
      </w:r>
      <w:r w:rsidRPr="27A940AC">
        <w:rPr>
          <w:rFonts w:ascii="Arial" w:hAnsi="Arial" w:cs="Arial"/>
        </w:rPr>
        <w:t xml:space="preserve"> </w:t>
      </w:r>
    </w:p>
    <w:p w14:paraId="58FB6974" w14:textId="67EFB28F" w:rsidR="00CE578D" w:rsidRPr="00C46B36" w:rsidRDefault="4DA475C7" w:rsidP="00182C79">
      <w:pPr>
        <w:rPr>
          <w:rFonts w:ascii="Arial" w:hAnsi="Arial" w:cs="Arial"/>
        </w:rPr>
      </w:pPr>
      <w:r w:rsidRPr="3EE6986D">
        <w:rPr>
          <w:rFonts w:ascii="Arial" w:hAnsi="Arial" w:cs="Arial"/>
        </w:rPr>
        <w:t xml:space="preserve">Any </w:t>
      </w:r>
      <w:r w:rsidR="00032518">
        <w:rPr>
          <w:rFonts w:ascii="Arial" w:hAnsi="Arial" w:cs="Arial"/>
        </w:rPr>
        <w:t>b</w:t>
      </w:r>
      <w:r w:rsidR="00FA628D">
        <w:rPr>
          <w:rFonts w:ascii="Arial" w:hAnsi="Arial" w:cs="Arial"/>
        </w:rPr>
        <w:t>uyer</w:t>
      </w:r>
      <w:r w:rsidR="00FA628D" w:rsidRPr="3EE6986D">
        <w:rPr>
          <w:rFonts w:ascii="Arial" w:hAnsi="Arial" w:cs="Arial"/>
        </w:rPr>
        <w:t xml:space="preserve"> </w:t>
      </w:r>
      <w:r w:rsidRPr="3EE6986D">
        <w:rPr>
          <w:rFonts w:ascii="Arial" w:hAnsi="Arial" w:cs="Arial"/>
        </w:rPr>
        <w:t>based within the UK or Crown dependencies can use the framework</w:t>
      </w:r>
      <w:r w:rsidR="00032518">
        <w:rPr>
          <w:rFonts w:ascii="Arial" w:hAnsi="Arial" w:cs="Arial"/>
        </w:rPr>
        <w:t>.</w:t>
      </w:r>
      <w:r w:rsidRPr="3EE6986D">
        <w:rPr>
          <w:rFonts w:ascii="Arial" w:hAnsi="Arial" w:cs="Arial"/>
        </w:rPr>
        <w:t xml:space="preserve"> </w:t>
      </w:r>
      <w:r w:rsidR="00032518">
        <w:rPr>
          <w:rFonts w:ascii="Arial" w:hAnsi="Arial" w:cs="Arial"/>
        </w:rPr>
        <w:t>W</w:t>
      </w:r>
      <w:r w:rsidRPr="3EE6986D">
        <w:rPr>
          <w:rFonts w:ascii="Arial" w:hAnsi="Arial" w:cs="Arial"/>
        </w:rPr>
        <w:t xml:space="preserve">hilst the framework is aimed at the NHS, </w:t>
      </w:r>
      <w:r w:rsidR="00032518">
        <w:rPr>
          <w:rFonts w:ascii="Arial" w:hAnsi="Arial" w:cs="Arial"/>
        </w:rPr>
        <w:t xml:space="preserve">it </w:t>
      </w:r>
      <w:r w:rsidRPr="3EE6986D">
        <w:rPr>
          <w:rFonts w:ascii="Arial" w:hAnsi="Arial" w:cs="Arial"/>
        </w:rPr>
        <w:t xml:space="preserve">can be used by anyone within the public sector </w:t>
      </w:r>
      <w:r w:rsidR="00032518">
        <w:rPr>
          <w:rFonts w:ascii="Arial" w:hAnsi="Arial" w:cs="Arial"/>
        </w:rPr>
        <w:t xml:space="preserve">- </w:t>
      </w:r>
      <w:r w:rsidRPr="3EE6986D">
        <w:rPr>
          <w:rFonts w:ascii="Arial" w:hAnsi="Arial" w:cs="Arial"/>
        </w:rPr>
        <w:t xml:space="preserve">which includes higher education, emergency services, libraries and the third sector (charities). </w:t>
      </w:r>
    </w:p>
    <w:p w14:paraId="03D390E7" w14:textId="77777777" w:rsidR="00CE578D" w:rsidRPr="00C46B36" w:rsidRDefault="009B3E8B" w:rsidP="00182C79">
      <w:pPr>
        <w:rPr>
          <w:rFonts w:ascii="Arial" w:hAnsi="Arial" w:cs="Arial"/>
        </w:rPr>
      </w:pPr>
      <w:r w:rsidRPr="00C46B36">
        <w:rPr>
          <w:rFonts w:ascii="Arial" w:hAnsi="Arial" w:cs="Arial"/>
        </w:rPr>
        <w:t xml:space="preserve">• </w:t>
      </w:r>
      <w:r w:rsidRPr="00C46B36">
        <w:rPr>
          <w:rFonts w:ascii="Arial" w:hAnsi="Arial" w:cs="Arial"/>
          <w:b/>
        </w:rPr>
        <w:t>What is the scope of this framework?</w:t>
      </w:r>
      <w:r w:rsidRPr="00C46B36">
        <w:rPr>
          <w:rFonts w:ascii="Arial" w:hAnsi="Arial" w:cs="Arial"/>
        </w:rPr>
        <w:t xml:space="preserve"> </w:t>
      </w:r>
    </w:p>
    <w:p w14:paraId="59212AD8" w14:textId="6650F87F" w:rsidR="00C15A34" w:rsidRPr="000F7249" w:rsidRDefault="009B3E8B" w:rsidP="00182C79">
      <w:pPr>
        <w:rPr>
          <w:rFonts w:ascii="Arial" w:hAnsi="Arial" w:cs="Arial"/>
        </w:rPr>
      </w:pPr>
      <w:r w:rsidRPr="044E09E5">
        <w:rPr>
          <w:rFonts w:ascii="Arial" w:hAnsi="Arial" w:cs="Arial"/>
        </w:rPr>
        <w:t xml:space="preserve">The </w:t>
      </w:r>
      <w:r w:rsidR="6E3CB254" w:rsidRPr="044E09E5">
        <w:rPr>
          <w:rFonts w:ascii="Arial" w:hAnsi="Arial" w:cs="Arial"/>
        </w:rPr>
        <w:t xml:space="preserve">NHS </w:t>
      </w:r>
      <w:r w:rsidR="0026382F" w:rsidRPr="044E09E5">
        <w:rPr>
          <w:rFonts w:ascii="Arial" w:hAnsi="Arial" w:cs="Arial"/>
        </w:rPr>
        <w:t xml:space="preserve">Workforce Alliance </w:t>
      </w:r>
      <w:r w:rsidRPr="044E09E5">
        <w:rPr>
          <w:rFonts w:ascii="Arial" w:hAnsi="Arial" w:cs="Arial"/>
        </w:rPr>
        <w:t>Clinical</w:t>
      </w:r>
      <w:r w:rsidR="00386CC7" w:rsidRPr="044E09E5">
        <w:rPr>
          <w:rFonts w:ascii="Arial" w:hAnsi="Arial" w:cs="Arial"/>
        </w:rPr>
        <w:t xml:space="preserve"> and Healthcare</w:t>
      </w:r>
      <w:r w:rsidRPr="044E09E5">
        <w:rPr>
          <w:rFonts w:ascii="Arial" w:hAnsi="Arial" w:cs="Arial"/>
        </w:rPr>
        <w:t xml:space="preserve"> Staffing agreement provides access to temporary </w:t>
      </w:r>
      <w:r w:rsidR="794EF833" w:rsidRPr="044E09E5">
        <w:rPr>
          <w:rFonts w:ascii="Arial" w:hAnsi="Arial" w:cs="Arial"/>
        </w:rPr>
        <w:t xml:space="preserve">or fixed term clinical </w:t>
      </w:r>
      <w:r w:rsidRPr="044E09E5">
        <w:rPr>
          <w:rFonts w:ascii="Arial" w:hAnsi="Arial" w:cs="Arial"/>
        </w:rPr>
        <w:t xml:space="preserve">staff, from the most junior to the most senior. </w:t>
      </w:r>
    </w:p>
    <w:p w14:paraId="15ACA952" w14:textId="4AC35758" w:rsidR="00C15A34" w:rsidRPr="00C46B36" w:rsidRDefault="4DA475C7" w:rsidP="00182C79">
      <w:pPr>
        <w:rPr>
          <w:rFonts w:ascii="Arial" w:hAnsi="Arial" w:cs="Arial"/>
        </w:rPr>
      </w:pPr>
      <w:r w:rsidRPr="3EE6986D">
        <w:rPr>
          <w:rFonts w:ascii="Arial" w:hAnsi="Arial" w:cs="Arial"/>
        </w:rPr>
        <w:t>Services may be accessed transactionally or via holistic</w:t>
      </w:r>
      <w:r w:rsidR="577BAE94" w:rsidRPr="3EE6986D">
        <w:rPr>
          <w:rFonts w:ascii="Arial" w:hAnsi="Arial" w:cs="Arial"/>
        </w:rPr>
        <w:t xml:space="preserve"> models such a Master/Neutral </w:t>
      </w:r>
      <w:r w:rsidR="00032518">
        <w:rPr>
          <w:rFonts w:ascii="Arial" w:hAnsi="Arial" w:cs="Arial"/>
        </w:rPr>
        <w:t>V</w:t>
      </w:r>
      <w:r w:rsidR="577BAE94" w:rsidRPr="3EE6986D">
        <w:rPr>
          <w:rFonts w:ascii="Arial" w:hAnsi="Arial" w:cs="Arial"/>
        </w:rPr>
        <w:t>endor</w:t>
      </w:r>
      <w:r w:rsidR="747F4B1E" w:rsidRPr="3EE6986D">
        <w:rPr>
          <w:rFonts w:ascii="Arial" w:hAnsi="Arial" w:cs="Arial"/>
        </w:rPr>
        <w:t xml:space="preserve"> and a Managed </w:t>
      </w:r>
      <w:r w:rsidR="00032518">
        <w:rPr>
          <w:rFonts w:ascii="Arial" w:hAnsi="Arial" w:cs="Arial"/>
        </w:rPr>
        <w:t>S</w:t>
      </w:r>
      <w:r w:rsidR="747F4B1E" w:rsidRPr="3EE6986D">
        <w:rPr>
          <w:rFonts w:ascii="Arial" w:hAnsi="Arial" w:cs="Arial"/>
        </w:rPr>
        <w:t>ervice providing value added services</w:t>
      </w:r>
      <w:r w:rsidRPr="3EE6986D">
        <w:rPr>
          <w:rFonts w:ascii="Arial" w:hAnsi="Arial" w:cs="Arial"/>
        </w:rPr>
        <w:t>.</w:t>
      </w:r>
    </w:p>
    <w:p w14:paraId="4AEA80FE" w14:textId="77777777" w:rsidR="0026382F" w:rsidRPr="00C46B36" w:rsidRDefault="009B3E8B" w:rsidP="00182C79">
      <w:pPr>
        <w:rPr>
          <w:rFonts w:ascii="Arial" w:hAnsi="Arial" w:cs="Arial"/>
        </w:rPr>
      </w:pPr>
      <w:r w:rsidRPr="00C46B36">
        <w:rPr>
          <w:rFonts w:ascii="Arial" w:hAnsi="Arial" w:cs="Arial"/>
        </w:rPr>
        <w:t xml:space="preserve">• </w:t>
      </w:r>
      <w:r w:rsidRPr="00C46B36">
        <w:rPr>
          <w:rFonts w:ascii="Arial" w:hAnsi="Arial" w:cs="Arial"/>
          <w:b/>
        </w:rPr>
        <w:t>What is the lot structure of this framework?</w:t>
      </w:r>
      <w:r w:rsidRPr="00C46B36">
        <w:rPr>
          <w:rFonts w:ascii="Arial" w:hAnsi="Arial" w:cs="Arial"/>
        </w:rPr>
        <w:t xml:space="preserve"> </w:t>
      </w:r>
    </w:p>
    <w:p w14:paraId="302D70B4" w14:textId="134B59E7" w:rsidR="00005C84" w:rsidRPr="00C46B36" w:rsidRDefault="4DA475C7" w:rsidP="00182C79">
      <w:pPr>
        <w:rPr>
          <w:rFonts w:ascii="Arial" w:hAnsi="Arial" w:cs="Arial"/>
        </w:rPr>
      </w:pPr>
      <w:r w:rsidRPr="27F4F69B">
        <w:rPr>
          <w:rFonts w:ascii="Arial" w:hAnsi="Arial" w:cs="Arial"/>
        </w:rPr>
        <w:t xml:space="preserve">There are </w:t>
      </w:r>
      <w:r w:rsidR="00032518">
        <w:rPr>
          <w:rFonts w:ascii="Arial" w:hAnsi="Arial" w:cs="Arial"/>
        </w:rPr>
        <w:t xml:space="preserve">five </w:t>
      </w:r>
      <w:r w:rsidRPr="27F4F69B">
        <w:rPr>
          <w:rFonts w:ascii="Arial" w:hAnsi="Arial" w:cs="Arial"/>
        </w:rPr>
        <w:t xml:space="preserve">lots under the framework agreement: </w:t>
      </w:r>
    </w:p>
    <w:p w14:paraId="722F8A97" w14:textId="77777777" w:rsidR="00005C84" w:rsidRPr="00C46B36" w:rsidRDefault="009B3E8B" w:rsidP="00182C79">
      <w:pPr>
        <w:rPr>
          <w:rFonts w:ascii="Arial" w:hAnsi="Arial" w:cs="Arial"/>
        </w:rPr>
      </w:pPr>
      <w:r w:rsidRPr="00C46B36">
        <w:rPr>
          <w:rFonts w:ascii="Arial" w:hAnsi="Arial" w:cs="Arial"/>
        </w:rPr>
        <w:t>Lot description:</w:t>
      </w:r>
    </w:p>
    <w:p w14:paraId="20D161B0"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1 – Nursing and Midwifery</w:t>
      </w:r>
    </w:p>
    <w:p w14:paraId="120DA6C1"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2 – Medical Staffing</w:t>
      </w:r>
    </w:p>
    <w:p w14:paraId="29DCFD92"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3 – AHP, HSS and Emergency Services</w:t>
      </w:r>
    </w:p>
    <w:p w14:paraId="5B50FB2F" w14:textId="77777777" w:rsidR="00005C84" w:rsidRPr="00C46B36" w:rsidRDefault="00005C84" w:rsidP="00005C84">
      <w:pPr>
        <w:pStyle w:val="ListParagraph"/>
        <w:numPr>
          <w:ilvl w:val="0"/>
          <w:numId w:val="2"/>
        </w:numPr>
        <w:rPr>
          <w:rFonts w:ascii="Arial" w:hAnsi="Arial" w:cs="Arial"/>
        </w:rPr>
      </w:pPr>
      <w:r w:rsidRPr="00C46B36">
        <w:rPr>
          <w:rFonts w:ascii="Arial" w:hAnsi="Arial" w:cs="Arial"/>
        </w:rPr>
        <w:t>Lot 4 – Social Care Staffing</w:t>
      </w:r>
    </w:p>
    <w:p w14:paraId="365ADC12" w14:textId="0C4B0D86" w:rsidR="00005C84" w:rsidRPr="00C46B36" w:rsidRDefault="2C2B4D35" w:rsidP="00005C84">
      <w:pPr>
        <w:pStyle w:val="ListParagraph"/>
        <w:numPr>
          <w:ilvl w:val="0"/>
          <w:numId w:val="2"/>
        </w:numPr>
        <w:rPr>
          <w:rFonts w:ascii="Arial" w:hAnsi="Arial" w:cs="Arial"/>
        </w:rPr>
      </w:pPr>
      <w:r w:rsidRPr="56831105">
        <w:rPr>
          <w:rFonts w:ascii="Arial" w:hAnsi="Arial" w:cs="Arial"/>
        </w:rPr>
        <w:t xml:space="preserve">Lot 5 </w:t>
      </w:r>
    </w:p>
    <w:p w14:paraId="5D3ABD40" w14:textId="78CB2288" w:rsidR="00005C84" w:rsidRPr="00C46B36" w:rsidRDefault="00005C84" w:rsidP="56831105">
      <w:pPr>
        <w:pStyle w:val="ListParagraph"/>
        <w:numPr>
          <w:ilvl w:val="1"/>
          <w:numId w:val="2"/>
        </w:numPr>
        <w:rPr>
          <w:rFonts w:ascii="Arial" w:hAnsi="Arial" w:cs="Arial"/>
        </w:rPr>
      </w:pPr>
      <w:r w:rsidRPr="56831105">
        <w:rPr>
          <w:rFonts w:ascii="Arial" w:hAnsi="Arial" w:cs="Arial"/>
        </w:rPr>
        <w:t>Lot 5a – Master Vendor</w:t>
      </w:r>
    </w:p>
    <w:p w14:paraId="1F3530F3" w14:textId="77777777" w:rsidR="00005C84" w:rsidRPr="00C46B36" w:rsidRDefault="00005C84" w:rsidP="56831105">
      <w:pPr>
        <w:pStyle w:val="ListParagraph"/>
        <w:numPr>
          <w:ilvl w:val="1"/>
          <w:numId w:val="2"/>
        </w:numPr>
        <w:rPr>
          <w:rFonts w:ascii="Arial" w:hAnsi="Arial" w:cs="Arial"/>
        </w:rPr>
      </w:pPr>
      <w:r w:rsidRPr="56831105">
        <w:rPr>
          <w:rFonts w:ascii="Arial" w:hAnsi="Arial" w:cs="Arial"/>
        </w:rPr>
        <w:t>Lot 5b – Neutral Vendor</w:t>
      </w:r>
    </w:p>
    <w:p w14:paraId="11CBFCA3" w14:textId="660F744D" w:rsidR="00BA590E" w:rsidRPr="00C46B36" w:rsidRDefault="4DA475C7" w:rsidP="27F4F69B">
      <w:pPr>
        <w:rPr>
          <w:rFonts w:ascii="Arial" w:hAnsi="Arial" w:cs="Arial"/>
        </w:rPr>
      </w:pPr>
      <w:r w:rsidRPr="27F4F69B">
        <w:rPr>
          <w:rFonts w:ascii="Arial" w:hAnsi="Arial" w:cs="Arial"/>
        </w:rPr>
        <w:t xml:space="preserve">• </w:t>
      </w:r>
      <w:r w:rsidRPr="27F4F69B">
        <w:rPr>
          <w:rFonts w:ascii="Arial" w:hAnsi="Arial" w:cs="Arial"/>
          <w:b/>
          <w:bCs/>
        </w:rPr>
        <w:t xml:space="preserve">Is there any </w:t>
      </w:r>
      <w:r w:rsidR="00032518">
        <w:rPr>
          <w:rFonts w:ascii="Arial" w:hAnsi="Arial" w:cs="Arial"/>
          <w:b/>
          <w:bCs/>
        </w:rPr>
        <w:t>m</w:t>
      </w:r>
      <w:r w:rsidRPr="27F4F69B">
        <w:rPr>
          <w:rFonts w:ascii="Arial" w:hAnsi="Arial" w:cs="Arial"/>
          <w:b/>
          <w:bCs/>
        </w:rPr>
        <w:t xml:space="preserve">anagement </w:t>
      </w:r>
      <w:r w:rsidR="00032518">
        <w:rPr>
          <w:rFonts w:ascii="Arial" w:hAnsi="Arial" w:cs="Arial"/>
          <w:b/>
          <w:bCs/>
        </w:rPr>
        <w:t>c</w:t>
      </w:r>
      <w:r w:rsidRPr="27F4F69B">
        <w:rPr>
          <w:rFonts w:ascii="Arial" w:hAnsi="Arial" w:cs="Arial"/>
          <w:b/>
          <w:bCs/>
        </w:rPr>
        <w:t>harge on this agreement?</w:t>
      </w:r>
      <w:r w:rsidRPr="27F4F69B">
        <w:rPr>
          <w:rFonts w:ascii="Arial" w:hAnsi="Arial" w:cs="Arial"/>
        </w:rPr>
        <w:t xml:space="preserve"> </w:t>
      </w:r>
    </w:p>
    <w:p w14:paraId="4CA9DBE6" w14:textId="24979927" w:rsidR="00BA590E" w:rsidRPr="00C46B36" w:rsidRDefault="54DA2D8F" w:rsidP="27F4F69B">
      <w:pPr>
        <w:rPr>
          <w:rFonts w:ascii="Arial" w:hAnsi="Arial" w:cs="Arial"/>
        </w:rPr>
      </w:pPr>
      <w:r w:rsidRPr="27F4F69B">
        <w:rPr>
          <w:rFonts w:ascii="Arial" w:hAnsi="Arial" w:cs="Arial"/>
        </w:rPr>
        <w:t xml:space="preserve">Suppliers on this </w:t>
      </w:r>
      <w:r w:rsidR="00032518">
        <w:rPr>
          <w:rFonts w:ascii="Arial" w:hAnsi="Arial" w:cs="Arial"/>
        </w:rPr>
        <w:t>f</w:t>
      </w:r>
      <w:r w:rsidRPr="27F4F69B">
        <w:rPr>
          <w:rFonts w:ascii="Arial" w:hAnsi="Arial" w:cs="Arial"/>
        </w:rPr>
        <w:t xml:space="preserve">ramework will be required to pay a </w:t>
      </w:r>
      <w:r w:rsidR="00032518">
        <w:rPr>
          <w:rFonts w:ascii="Arial" w:hAnsi="Arial" w:cs="Arial"/>
        </w:rPr>
        <w:t>m</w:t>
      </w:r>
      <w:r w:rsidRPr="27F4F69B">
        <w:rPr>
          <w:rFonts w:ascii="Arial" w:hAnsi="Arial" w:cs="Arial"/>
        </w:rPr>
        <w:t xml:space="preserve">anagement charge </w:t>
      </w:r>
      <w:r w:rsidR="4DA475C7" w:rsidRPr="27F4F69B">
        <w:rPr>
          <w:rFonts w:ascii="Arial" w:hAnsi="Arial" w:cs="Arial"/>
        </w:rPr>
        <w:t xml:space="preserve">to NHS Workforce Alliance at a rate of </w:t>
      </w:r>
      <w:r w:rsidR="7841282B" w:rsidRPr="27F4F69B">
        <w:rPr>
          <w:rFonts w:ascii="Arial" w:hAnsi="Arial" w:cs="Arial"/>
        </w:rPr>
        <w:t>0.75%</w:t>
      </w:r>
      <w:r w:rsidR="4DA475C7" w:rsidRPr="27F4F69B">
        <w:rPr>
          <w:rFonts w:ascii="Arial" w:hAnsi="Arial" w:cs="Arial"/>
        </w:rPr>
        <w:t xml:space="preserve"> of total </w:t>
      </w:r>
      <w:r w:rsidR="00032518">
        <w:rPr>
          <w:rFonts w:ascii="Arial" w:hAnsi="Arial" w:cs="Arial"/>
        </w:rPr>
        <w:t>c</w:t>
      </w:r>
      <w:r w:rsidR="4DA475C7" w:rsidRPr="27F4F69B">
        <w:rPr>
          <w:rFonts w:ascii="Arial" w:hAnsi="Arial" w:cs="Arial"/>
        </w:rPr>
        <w:t>harges</w:t>
      </w:r>
      <w:r w:rsidR="00032518">
        <w:rPr>
          <w:rFonts w:ascii="Arial" w:hAnsi="Arial" w:cs="Arial"/>
        </w:rPr>
        <w:t xml:space="preserve"> - </w:t>
      </w:r>
      <w:r w:rsidR="3C1D2FE3" w:rsidRPr="27F4F69B">
        <w:rPr>
          <w:rFonts w:ascii="Arial" w:hAnsi="Arial" w:cs="Arial"/>
        </w:rPr>
        <w:t xml:space="preserve">this is </w:t>
      </w:r>
      <w:r w:rsidR="7B4A7DA9" w:rsidRPr="27F4F69B">
        <w:rPr>
          <w:rFonts w:ascii="Arial" w:hAnsi="Arial" w:cs="Arial"/>
        </w:rPr>
        <w:t xml:space="preserve">3% for </w:t>
      </w:r>
      <w:r w:rsidR="00032518">
        <w:rPr>
          <w:rFonts w:ascii="Arial" w:hAnsi="Arial" w:cs="Arial"/>
        </w:rPr>
        <w:t>d</w:t>
      </w:r>
      <w:r w:rsidR="7B4A7DA9" w:rsidRPr="27F4F69B">
        <w:rPr>
          <w:rFonts w:ascii="Arial" w:hAnsi="Arial" w:cs="Arial"/>
        </w:rPr>
        <w:t>irect engagement</w:t>
      </w:r>
      <w:r w:rsidR="4DA475C7" w:rsidRPr="27F4F69B">
        <w:rPr>
          <w:rFonts w:ascii="Arial" w:hAnsi="Arial" w:cs="Arial"/>
        </w:rPr>
        <w:t>.</w:t>
      </w:r>
      <w:r w:rsidR="587983D9" w:rsidRPr="27F4F69B">
        <w:rPr>
          <w:rFonts w:ascii="Arial" w:hAnsi="Arial" w:cs="Arial"/>
        </w:rPr>
        <w:t xml:space="preserve"> </w:t>
      </w:r>
      <w:r w:rsidR="7A8CC4BA" w:rsidRPr="27F4F69B">
        <w:rPr>
          <w:rFonts w:ascii="Arial" w:hAnsi="Arial" w:cs="Arial"/>
        </w:rPr>
        <w:t xml:space="preserve">Provision for this fee will have been factored into the </w:t>
      </w:r>
      <w:r w:rsidR="00032518">
        <w:rPr>
          <w:rFonts w:ascii="Arial" w:hAnsi="Arial" w:cs="Arial"/>
        </w:rPr>
        <w:t>s</w:t>
      </w:r>
      <w:r w:rsidR="7A8CC4BA" w:rsidRPr="27F4F69B">
        <w:rPr>
          <w:rFonts w:ascii="Arial" w:hAnsi="Arial" w:cs="Arial"/>
        </w:rPr>
        <w:t>uppliers’ costs and there should therefore be no additional costs</w:t>
      </w:r>
      <w:r w:rsidR="74AA6078" w:rsidRPr="27F4F69B">
        <w:rPr>
          <w:rFonts w:ascii="Arial" w:hAnsi="Arial" w:cs="Arial"/>
        </w:rPr>
        <w:t xml:space="preserve"> associated with the </w:t>
      </w:r>
      <w:r w:rsidR="00032518">
        <w:rPr>
          <w:rFonts w:ascii="Arial" w:hAnsi="Arial" w:cs="Arial"/>
        </w:rPr>
        <w:t>m</w:t>
      </w:r>
      <w:r w:rsidR="74AA6078" w:rsidRPr="27F4F69B">
        <w:rPr>
          <w:rFonts w:ascii="Arial" w:hAnsi="Arial" w:cs="Arial"/>
        </w:rPr>
        <w:t xml:space="preserve">anagement </w:t>
      </w:r>
      <w:r w:rsidR="00032518">
        <w:rPr>
          <w:rFonts w:ascii="Arial" w:hAnsi="Arial" w:cs="Arial"/>
        </w:rPr>
        <w:t>c</w:t>
      </w:r>
      <w:r w:rsidR="74AA6078" w:rsidRPr="27F4F69B">
        <w:rPr>
          <w:rFonts w:ascii="Arial" w:hAnsi="Arial" w:cs="Arial"/>
        </w:rPr>
        <w:t>harge</w:t>
      </w:r>
      <w:r w:rsidR="7A8CC4BA" w:rsidRPr="27F4F69B">
        <w:rPr>
          <w:rFonts w:ascii="Arial" w:hAnsi="Arial" w:cs="Arial"/>
        </w:rPr>
        <w:t xml:space="preserve"> passed on to the </w:t>
      </w:r>
      <w:r w:rsidR="00032518">
        <w:rPr>
          <w:rFonts w:ascii="Arial" w:hAnsi="Arial" w:cs="Arial"/>
        </w:rPr>
        <w:t>b</w:t>
      </w:r>
      <w:r w:rsidR="7A8CC4BA" w:rsidRPr="27F4F69B">
        <w:rPr>
          <w:rFonts w:ascii="Arial" w:hAnsi="Arial" w:cs="Arial"/>
        </w:rPr>
        <w:t xml:space="preserve">uyer or the </w:t>
      </w:r>
      <w:r w:rsidR="00032518">
        <w:rPr>
          <w:rFonts w:ascii="Arial" w:hAnsi="Arial" w:cs="Arial"/>
        </w:rPr>
        <w:t>t</w:t>
      </w:r>
      <w:r w:rsidR="7A8CC4BA" w:rsidRPr="27F4F69B">
        <w:rPr>
          <w:rFonts w:ascii="Arial" w:hAnsi="Arial" w:cs="Arial"/>
        </w:rPr>
        <w:t>emporary</w:t>
      </w:r>
      <w:r w:rsidR="7E434AC7" w:rsidRPr="27F4F69B">
        <w:rPr>
          <w:rFonts w:ascii="Arial" w:hAnsi="Arial" w:cs="Arial"/>
        </w:rPr>
        <w:t xml:space="preserve"> </w:t>
      </w:r>
      <w:r w:rsidR="00032518">
        <w:rPr>
          <w:rFonts w:ascii="Arial" w:hAnsi="Arial" w:cs="Arial"/>
        </w:rPr>
        <w:t>w</w:t>
      </w:r>
      <w:r w:rsidR="7E434AC7" w:rsidRPr="27F4F69B">
        <w:rPr>
          <w:rFonts w:ascii="Arial" w:hAnsi="Arial" w:cs="Arial"/>
        </w:rPr>
        <w:t>orker.</w:t>
      </w:r>
    </w:p>
    <w:p w14:paraId="4D7723E5" w14:textId="3F2934E7" w:rsidR="00BA590E" w:rsidRPr="00C46B36" w:rsidRDefault="009B3E8B" w:rsidP="56831105">
      <w:pPr>
        <w:rPr>
          <w:rFonts w:ascii="Arial" w:hAnsi="Arial" w:cs="Arial"/>
          <w:b/>
          <w:bCs/>
        </w:rPr>
      </w:pPr>
      <w:r w:rsidRPr="56831105">
        <w:rPr>
          <w:rFonts w:ascii="Arial" w:hAnsi="Arial" w:cs="Arial"/>
        </w:rPr>
        <w:t xml:space="preserve">• </w:t>
      </w:r>
      <w:r w:rsidRPr="56831105">
        <w:rPr>
          <w:rFonts w:ascii="Arial" w:hAnsi="Arial" w:cs="Arial"/>
          <w:b/>
          <w:bCs/>
        </w:rPr>
        <w:t>Is this framework in line with NHS</w:t>
      </w:r>
      <w:r w:rsidR="22521127" w:rsidRPr="56831105">
        <w:rPr>
          <w:rFonts w:ascii="Arial" w:hAnsi="Arial" w:cs="Arial"/>
          <w:b/>
          <w:bCs/>
        </w:rPr>
        <w:t xml:space="preserve"> </w:t>
      </w:r>
      <w:r w:rsidRPr="56831105">
        <w:rPr>
          <w:rFonts w:ascii="Arial" w:hAnsi="Arial" w:cs="Arial"/>
          <w:b/>
          <w:bCs/>
        </w:rPr>
        <w:t>E</w:t>
      </w:r>
      <w:r w:rsidR="64F0C734" w:rsidRPr="56831105">
        <w:rPr>
          <w:rFonts w:ascii="Arial" w:hAnsi="Arial" w:cs="Arial"/>
          <w:b/>
          <w:bCs/>
        </w:rPr>
        <w:t>ngland</w:t>
      </w:r>
      <w:r w:rsidRPr="56831105">
        <w:rPr>
          <w:rFonts w:ascii="Arial" w:hAnsi="Arial" w:cs="Arial"/>
          <w:b/>
          <w:bCs/>
        </w:rPr>
        <w:t xml:space="preserve"> strategies and policies? </w:t>
      </w:r>
    </w:p>
    <w:p w14:paraId="1E850AB5" w14:textId="049C10C6" w:rsidR="00BA590E" w:rsidRPr="00C46B36" w:rsidRDefault="013F4D9B" w:rsidP="05C2BE6C">
      <w:pPr>
        <w:rPr>
          <w:rFonts w:ascii="Arial" w:hAnsi="Arial" w:cs="Arial"/>
        </w:rPr>
      </w:pPr>
      <w:r w:rsidRPr="05C2BE6C">
        <w:rPr>
          <w:rFonts w:ascii="Arial" w:hAnsi="Arial" w:cs="Arial"/>
        </w:rPr>
        <w:t xml:space="preserve">This </w:t>
      </w:r>
      <w:r w:rsidR="00032518">
        <w:rPr>
          <w:rFonts w:ascii="Arial" w:hAnsi="Arial" w:cs="Arial"/>
        </w:rPr>
        <w:t>f</w:t>
      </w:r>
      <w:r w:rsidRPr="05C2BE6C">
        <w:rPr>
          <w:rFonts w:ascii="Arial" w:hAnsi="Arial" w:cs="Arial"/>
        </w:rPr>
        <w:t xml:space="preserve">ramework has been developed to align to NHS England policies and strategies, </w:t>
      </w:r>
      <w:r w:rsidR="0876E5E9" w:rsidRPr="05C2BE6C">
        <w:rPr>
          <w:rFonts w:ascii="Arial" w:hAnsi="Arial" w:cs="Arial"/>
        </w:rPr>
        <w:t>supporting</w:t>
      </w:r>
      <w:r w:rsidRPr="05C2BE6C">
        <w:rPr>
          <w:rFonts w:ascii="Arial" w:hAnsi="Arial" w:cs="Arial"/>
        </w:rPr>
        <w:t xml:space="preserve"> adherence to NHS Employers Check standards and Agency Price caps. </w:t>
      </w:r>
    </w:p>
    <w:p w14:paraId="633CCE1B" w14:textId="1C50A658" w:rsidR="00BA590E" w:rsidRPr="00032518" w:rsidRDefault="12DF26C1" w:rsidP="39A93C0A">
      <w:pPr>
        <w:rPr>
          <w:rFonts w:ascii="Arial" w:hAnsi="Arial" w:cs="Arial"/>
        </w:rPr>
      </w:pPr>
      <w:r w:rsidRPr="00032518">
        <w:rPr>
          <w:rFonts w:ascii="Arial" w:hAnsi="Arial" w:cs="Arial"/>
        </w:rPr>
        <w:t xml:space="preserve">The </w:t>
      </w:r>
      <w:r w:rsidR="64359569" w:rsidRPr="00032518">
        <w:rPr>
          <w:rFonts w:ascii="Arial" w:hAnsi="Arial" w:cs="Arial"/>
        </w:rPr>
        <w:t xml:space="preserve">NHS </w:t>
      </w:r>
      <w:r w:rsidRPr="00032518">
        <w:rPr>
          <w:rFonts w:ascii="Arial" w:hAnsi="Arial" w:cs="Arial"/>
        </w:rPr>
        <w:t>Workforce Alliance</w:t>
      </w:r>
      <w:r w:rsidR="5C434AC4" w:rsidRPr="00032518">
        <w:rPr>
          <w:rFonts w:ascii="Arial" w:eastAsiaTheme="minorEastAsia" w:hAnsi="Arial" w:cs="Arial"/>
        </w:rPr>
        <w:t xml:space="preserve"> has been approved by</w:t>
      </w:r>
      <w:r w:rsidRPr="00032518">
        <w:rPr>
          <w:rFonts w:ascii="Arial" w:eastAsiaTheme="minorEastAsia" w:hAnsi="Arial" w:cs="Arial"/>
        </w:rPr>
        <w:t xml:space="preserve"> NHS England as a Central Commercial Function Accredited Framework Host</w:t>
      </w:r>
      <w:r w:rsidR="541873F1" w:rsidRPr="00032518">
        <w:rPr>
          <w:rFonts w:ascii="Arial" w:eastAsiaTheme="minorEastAsia" w:hAnsi="Arial" w:cs="Arial"/>
        </w:rPr>
        <w:t>.</w:t>
      </w:r>
      <w:r w:rsidR="00032518">
        <w:rPr>
          <w:rFonts w:ascii="Arial" w:eastAsiaTheme="minorEastAsia" w:hAnsi="Arial" w:cs="Arial"/>
        </w:rPr>
        <w:t xml:space="preserve"> </w:t>
      </w:r>
      <w:hyperlink r:id="rId12" w:history="1">
        <w:r w:rsidR="00032518" w:rsidRPr="00032518">
          <w:rPr>
            <w:rStyle w:val="Hyperlink"/>
            <w:rFonts w:ascii="Arial" w:eastAsiaTheme="minorEastAsia" w:hAnsi="Arial" w:cs="Arial"/>
          </w:rPr>
          <w:t>More information here</w:t>
        </w:r>
      </w:hyperlink>
      <w:r w:rsidR="00032518">
        <w:rPr>
          <w:rFonts w:ascii="Arial" w:eastAsiaTheme="minorEastAsia" w:hAnsi="Arial" w:cs="Arial"/>
        </w:rPr>
        <w:t xml:space="preserve">. </w:t>
      </w:r>
    </w:p>
    <w:p w14:paraId="1ED7318F" w14:textId="6520559B" w:rsidR="00BA590E" w:rsidRPr="00C46B36" w:rsidRDefault="009B3E8B" w:rsidP="27A940AC">
      <w:pPr>
        <w:rPr>
          <w:rFonts w:ascii="Arial" w:hAnsi="Arial" w:cs="Arial"/>
          <w:b/>
          <w:bCs/>
        </w:rPr>
      </w:pPr>
      <w:r w:rsidRPr="27A940AC">
        <w:rPr>
          <w:rFonts w:ascii="Arial" w:hAnsi="Arial" w:cs="Arial"/>
        </w:rPr>
        <w:t xml:space="preserve">• </w:t>
      </w:r>
      <w:r w:rsidRPr="27A940AC">
        <w:rPr>
          <w:rFonts w:ascii="Arial" w:hAnsi="Arial" w:cs="Arial"/>
          <w:b/>
          <w:bCs/>
        </w:rPr>
        <w:t>Does each supplier have valid experience</w:t>
      </w:r>
      <w:r w:rsidR="04A2D93F" w:rsidRPr="27A940AC">
        <w:rPr>
          <w:rFonts w:ascii="Arial" w:hAnsi="Arial" w:cs="Arial"/>
          <w:b/>
          <w:bCs/>
        </w:rPr>
        <w:t xml:space="preserve"> of sourcing staff</w:t>
      </w:r>
      <w:r w:rsidRPr="27A940AC">
        <w:rPr>
          <w:rFonts w:ascii="Arial" w:hAnsi="Arial" w:cs="Arial"/>
          <w:b/>
          <w:bCs/>
        </w:rPr>
        <w:t xml:space="preserve">? </w:t>
      </w:r>
    </w:p>
    <w:p w14:paraId="6A10E709" w14:textId="7AD23EDD" w:rsidR="00BA590E" w:rsidRPr="00C46B36" w:rsidRDefault="4DA475C7" w:rsidP="00182C79">
      <w:pPr>
        <w:rPr>
          <w:rFonts w:ascii="Arial" w:hAnsi="Arial" w:cs="Arial"/>
        </w:rPr>
      </w:pPr>
      <w:r w:rsidRPr="45A3AB58">
        <w:rPr>
          <w:rFonts w:ascii="Arial" w:hAnsi="Arial" w:cs="Arial"/>
        </w:rPr>
        <w:t>All suppliers were required to demonstrate previous experience of supplying</w:t>
      </w:r>
      <w:r w:rsidR="0AAC0382" w:rsidRPr="45A3AB58">
        <w:rPr>
          <w:rFonts w:ascii="Arial" w:hAnsi="Arial" w:cs="Arial"/>
        </w:rPr>
        <w:t xml:space="preserve"> healthcare and clinical</w:t>
      </w:r>
      <w:r w:rsidRPr="45A3AB58">
        <w:rPr>
          <w:rFonts w:ascii="Arial" w:hAnsi="Arial" w:cs="Arial"/>
        </w:rPr>
        <w:t xml:space="preserve"> roles</w:t>
      </w:r>
      <w:r w:rsidR="0F60436B" w:rsidRPr="45A3AB58">
        <w:rPr>
          <w:rFonts w:ascii="Arial" w:hAnsi="Arial" w:cs="Arial"/>
        </w:rPr>
        <w:t xml:space="preserve"> to healthcare providers</w:t>
      </w:r>
      <w:r w:rsidRPr="45A3AB58">
        <w:rPr>
          <w:rFonts w:ascii="Arial" w:hAnsi="Arial" w:cs="Arial"/>
        </w:rPr>
        <w:t xml:space="preserve"> in scope of the relevant framework lots.</w:t>
      </w:r>
    </w:p>
    <w:p w14:paraId="4EDBF301" w14:textId="6AA79921" w:rsidR="00BA590E" w:rsidRPr="007D66D6" w:rsidRDefault="009B3E8B" w:rsidP="27A940AC">
      <w:pPr>
        <w:rPr>
          <w:rFonts w:ascii="Arial" w:hAnsi="Arial" w:cs="Arial"/>
          <w:b/>
          <w:bCs/>
        </w:rPr>
      </w:pPr>
      <w:r w:rsidRPr="1E6DCCE6">
        <w:rPr>
          <w:rFonts w:ascii="Arial" w:hAnsi="Arial" w:cs="Arial"/>
        </w:rPr>
        <w:t xml:space="preserve">• </w:t>
      </w:r>
      <w:bookmarkStart w:id="0" w:name="_Hlk167958104"/>
      <w:r w:rsidRPr="1E6DCCE6">
        <w:rPr>
          <w:rFonts w:ascii="Arial" w:hAnsi="Arial" w:cs="Arial"/>
          <w:b/>
          <w:bCs/>
        </w:rPr>
        <w:t xml:space="preserve">Which </w:t>
      </w:r>
      <w:r w:rsidR="00032518">
        <w:rPr>
          <w:rFonts w:ascii="Arial" w:hAnsi="Arial" w:cs="Arial"/>
          <w:b/>
          <w:bCs/>
        </w:rPr>
        <w:t>s</w:t>
      </w:r>
      <w:r w:rsidR="65664DAD" w:rsidRPr="1E6DCCE6">
        <w:rPr>
          <w:rFonts w:ascii="Arial" w:hAnsi="Arial" w:cs="Arial"/>
          <w:b/>
          <w:bCs/>
        </w:rPr>
        <w:t xml:space="preserve">uppliers </w:t>
      </w:r>
      <w:r w:rsidRPr="1E6DCCE6">
        <w:rPr>
          <w:rFonts w:ascii="Arial" w:hAnsi="Arial" w:cs="Arial"/>
          <w:b/>
          <w:bCs/>
        </w:rPr>
        <w:t xml:space="preserve">are listed on this framework? </w:t>
      </w:r>
    </w:p>
    <w:p w14:paraId="7262C317" w14:textId="595A0966" w:rsidR="00BA590E" w:rsidRPr="007D66D6" w:rsidRDefault="00936D67" w:rsidP="00182C79">
      <w:pPr>
        <w:rPr>
          <w:rFonts w:ascii="Arial" w:hAnsi="Arial" w:cs="Arial"/>
        </w:rPr>
      </w:pPr>
      <w:r>
        <w:rPr>
          <w:rFonts w:ascii="Arial" w:hAnsi="Arial" w:cs="Arial"/>
        </w:rPr>
        <w:t>A full</w:t>
      </w:r>
      <w:r w:rsidR="4DA475C7" w:rsidRPr="1E6DCCE6">
        <w:rPr>
          <w:rFonts w:ascii="Arial" w:hAnsi="Arial" w:cs="Arial"/>
        </w:rPr>
        <w:t xml:space="preserve"> list of </w:t>
      </w:r>
      <w:r w:rsidR="73630F45" w:rsidRPr="1E6DCCE6">
        <w:rPr>
          <w:rFonts w:ascii="Arial" w:hAnsi="Arial" w:cs="Arial"/>
        </w:rPr>
        <w:t xml:space="preserve">Suppliers </w:t>
      </w:r>
      <w:r w:rsidR="4DA475C7" w:rsidRPr="1E6DCCE6">
        <w:rPr>
          <w:rFonts w:ascii="Arial" w:hAnsi="Arial" w:cs="Arial"/>
        </w:rPr>
        <w:t>on this framework</w:t>
      </w:r>
      <w:r>
        <w:rPr>
          <w:rFonts w:ascii="Arial" w:hAnsi="Arial" w:cs="Arial"/>
        </w:rPr>
        <w:t xml:space="preserve"> can be found on the NHS Workforce Alliance website. </w:t>
      </w:r>
    </w:p>
    <w:bookmarkEnd w:id="0"/>
    <w:p w14:paraId="5F394519" w14:textId="30B04FAA" w:rsidR="27A940AC" w:rsidRPr="007D66D6" w:rsidRDefault="27A940AC" w:rsidP="27A940AC">
      <w:pPr>
        <w:rPr>
          <w:rFonts w:ascii="Arial" w:hAnsi="Arial" w:cs="Arial"/>
        </w:rPr>
      </w:pPr>
    </w:p>
    <w:p w14:paraId="6D2D1512" w14:textId="73DF53B5" w:rsidR="27A940AC" w:rsidRPr="007D66D6" w:rsidRDefault="27A940AC" w:rsidP="27A940AC">
      <w:pPr>
        <w:rPr>
          <w:rFonts w:ascii="Arial" w:hAnsi="Arial" w:cs="Arial"/>
        </w:rPr>
      </w:pPr>
    </w:p>
    <w:p w14:paraId="55976A78" w14:textId="1E7F63C4" w:rsidR="00BA590E" w:rsidRPr="007D66D6" w:rsidRDefault="009B3E8B" w:rsidP="00182C79">
      <w:pPr>
        <w:rPr>
          <w:rFonts w:ascii="Arial" w:hAnsi="Arial" w:cs="Arial"/>
        </w:rPr>
      </w:pPr>
      <w:r w:rsidRPr="007D66D6">
        <w:rPr>
          <w:rFonts w:ascii="Arial" w:hAnsi="Arial" w:cs="Arial"/>
        </w:rPr>
        <w:t xml:space="preserve">• </w:t>
      </w:r>
      <w:r w:rsidRPr="007D66D6">
        <w:rPr>
          <w:rFonts w:ascii="Arial" w:hAnsi="Arial" w:cs="Arial"/>
          <w:b/>
          <w:bCs/>
        </w:rPr>
        <w:t xml:space="preserve">Is there a </w:t>
      </w:r>
      <w:r w:rsidR="00032518">
        <w:rPr>
          <w:rFonts w:ascii="Arial" w:hAnsi="Arial" w:cs="Arial"/>
          <w:b/>
          <w:bCs/>
        </w:rPr>
        <w:t>r</w:t>
      </w:r>
      <w:r w:rsidRPr="007D66D6">
        <w:rPr>
          <w:rFonts w:ascii="Arial" w:hAnsi="Arial" w:cs="Arial"/>
          <w:b/>
          <w:bCs/>
        </w:rPr>
        <w:t xml:space="preserve">ate </w:t>
      </w:r>
      <w:r w:rsidR="00032518">
        <w:rPr>
          <w:rFonts w:ascii="Arial" w:hAnsi="Arial" w:cs="Arial"/>
          <w:b/>
          <w:bCs/>
        </w:rPr>
        <w:t>c</w:t>
      </w:r>
      <w:r w:rsidRPr="007D66D6">
        <w:rPr>
          <w:rFonts w:ascii="Arial" w:hAnsi="Arial" w:cs="Arial"/>
          <w:b/>
          <w:bCs/>
        </w:rPr>
        <w:t xml:space="preserve">ard and </w:t>
      </w:r>
      <w:r w:rsidR="00207CE0">
        <w:rPr>
          <w:rFonts w:ascii="Arial" w:hAnsi="Arial" w:cs="Arial"/>
          <w:b/>
          <w:bCs/>
        </w:rPr>
        <w:t>a</w:t>
      </w:r>
      <w:r w:rsidRPr="007D66D6">
        <w:rPr>
          <w:rFonts w:ascii="Arial" w:hAnsi="Arial" w:cs="Arial"/>
          <w:b/>
          <w:bCs/>
        </w:rPr>
        <w:t xml:space="preserve">ward </w:t>
      </w:r>
      <w:r w:rsidR="00207CE0">
        <w:rPr>
          <w:rFonts w:ascii="Arial" w:hAnsi="Arial" w:cs="Arial"/>
          <w:b/>
          <w:bCs/>
        </w:rPr>
        <w:t>s</w:t>
      </w:r>
      <w:r w:rsidRPr="007D66D6">
        <w:rPr>
          <w:rFonts w:ascii="Arial" w:hAnsi="Arial" w:cs="Arial"/>
          <w:b/>
          <w:bCs/>
        </w:rPr>
        <w:t xml:space="preserve">upport </w:t>
      </w:r>
      <w:r w:rsidR="00207CE0">
        <w:rPr>
          <w:rFonts w:ascii="Arial" w:hAnsi="Arial" w:cs="Arial"/>
          <w:b/>
          <w:bCs/>
        </w:rPr>
        <w:t>t</w:t>
      </w:r>
      <w:r w:rsidRPr="007D66D6">
        <w:rPr>
          <w:rFonts w:ascii="Arial" w:hAnsi="Arial" w:cs="Arial"/>
          <w:b/>
          <w:bCs/>
        </w:rPr>
        <w:t>ool?</w:t>
      </w:r>
      <w:r w:rsidRPr="007D66D6">
        <w:rPr>
          <w:rFonts w:ascii="Arial" w:hAnsi="Arial" w:cs="Arial"/>
        </w:rPr>
        <w:t xml:space="preserve"> </w:t>
      </w:r>
    </w:p>
    <w:p w14:paraId="5DCA6D34" w14:textId="73EB5A73" w:rsidR="00437CB9" w:rsidRPr="007D66D6" w:rsidRDefault="009B3E8B" w:rsidP="3F97E1F1">
      <w:pPr>
        <w:rPr>
          <w:rFonts w:ascii="Arial" w:hAnsi="Arial" w:cs="Arial"/>
        </w:rPr>
      </w:pPr>
      <w:r w:rsidRPr="007D66D6">
        <w:rPr>
          <w:rFonts w:ascii="Arial" w:hAnsi="Arial" w:cs="Arial"/>
        </w:rPr>
        <w:t xml:space="preserve">The NHS Workforce Alliance </w:t>
      </w:r>
      <w:r w:rsidR="39F61D2B" w:rsidRPr="007D66D6">
        <w:rPr>
          <w:rFonts w:ascii="Arial" w:hAnsi="Arial" w:cs="Arial"/>
        </w:rPr>
        <w:t xml:space="preserve">has </w:t>
      </w:r>
      <w:r w:rsidRPr="007D66D6">
        <w:rPr>
          <w:rFonts w:ascii="Arial" w:hAnsi="Arial" w:cs="Arial"/>
        </w:rPr>
        <w:t xml:space="preserve">developed an </w:t>
      </w:r>
      <w:r w:rsidR="00032518">
        <w:rPr>
          <w:rFonts w:ascii="Arial" w:hAnsi="Arial" w:cs="Arial"/>
        </w:rPr>
        <w:t>a</w:t>
      </w:r>
      <w:r w:rsidRPr="007D66D6">
        <w:rPr>
          <w:rFonts w:ascii="Arial" w:hAnsi="Arial" w:cs="Arial"/>
        </w:rPr>
        <w:t xml:space="preserve">ward </w:t>
      </w:r>
      <w:r w:rsidR="00032518">
        <w:rPr>
          <w:rFonts w:ascii="Arial" w:hAnsi="Arial" w:cs="Arial"/>
        </w:rPr>
        <w:t>s</w:t>
      </w:r>
      <w:r w:rsidRPr="007D66D6">
        <w:rPr>
          <w:rFonts w:ascii="Arial" w:hAnsi="Arial" w:cs="Arial"/>
        </w:rPr>
        <w:t xml:space="preserve">upport </w:t>
      </w:r>
      <w:r w:rsidR="00032518">
        <w:rPr>
          <w:rFonts w:ascii="Arial" w:hAnsi="Arial" w:cs="Arial"/>
        </w:rPr>
        <w:t>t</w:t>
      </w:r>
      <w:r w:rsidRPr="007D66D6">
        <w:rPr>
          <w:rFonts w:ascii="Arial" w:hAnsi="Arial" w:cs="Arial"/>
        </w:rPr>
        <w:t xml:space="preserve">ool </w:t>
      </w:r>
      <w:r w:rsidR="11F89057" w:rsidRPr="007D66D6">
        <w:rPr>
          <w:rFonts w:ascii="Arial" w:hAnsi="Arial" w:cs="Arial"/>
        </w:rPr>
        <w:t xml:space="preserve">to enable </w:t>
      </w:r>
      <w:r w:rsidR="00032518">
        <w:rPr>
          <w:rFonts w:ascii="Arial" w:hAnsi="Arial" w:cs="Arial"/>
        </w:rPr>
        <w:t>b</w:t>
      </w:r>
      <w:r w:rsidR="11F89057" w:rsidRPr="007D66D6">
        <w:rPr>
          <w:rFonts w:ascii="Arial" w:hAnsi="Arial" w:cs="Arial"/>
        </w:rPr>
        <w:t xml:space="preserve">uyers to </w:t>
      </w:r>
      <w:r w:rsidR="7B2E21E6" w:rsidRPr="007D66D6">
        <w:rPr>
          <w:rFonts w:ascii="Arial" w:hAnsi="Arial" w:cs="Arial"/>
        </w:rPr>
        <w:t xml:space="preserve">identify </w:t>
      </w:r>
      <w:r w:rsidRPr="007D66D6">
        <w:rPr>
          <w:rFonts w:ascii="Arial" w:hAnsi="Arial" w:cs="Arial"/>
        </w:rPr>
        <w:t>suppliers</w:t>
      </w:r>
      <w:r w:rsidR="509D7588" w:rsidRPr="007D66D6">
        <w:rPr>
          <w:rFonts w:ascii="Arial" w:hAnsi="Arial" w:cs="Arial"/>
        </w:rPr>
        <w:t xml:space="preserve"> that fulfi</w:t>
      </w:r>
      <w:bookmarkStart w:id="1" w:name="_GoBack"/>
      <w:bookmarkEnd w:id="1"/>
      <w:r w:rsidR="509D7588" w:rsidRPr="007D66D6">
        <w:rPr>
          <w:rFonts w:ascii="Arial" w:hAnsi="Arial" w:cs="Arial"/>
        </w:rPr>
        <w:t>l their requirements</w:t>
      </w:r>
      <w:r w:rsidR="405CB38F" w:rsidRPr="007D66D6">
        <w:rPr>
          <w:rFonts w:ascii="Arial" w:hAnsi="Arial" w:cs="Arial"/>
        </w:rPr>
        <w:t xml:space="preserve">. </w:t>
      </w:r>
      <w:r w:rsidR="5186DE91" w:rsidRPr="007D66D6">
        <w:rPr>
          <w:rFonts w:ascii="Arial" w:hAnsi="Arial" w:cs="Arial"/>
        </w:rPr>
        <w:t>T</w:t>
      </w:r>
      <w:r w:rsidRPr="007D66D6">
        <w:rPr>
          <w:rFonts w:ascii="Arial" w:hAnsi="Arial" w:cs="Arial"/>
        </w:rPr>
        <w:t xml:space="preserve">o request </w:t>
      </w:r>
      <w:r w:rsidR="0340EE43" w:rsidRPr="007D66D6">
        <w:rPr>
          <w:rFonts w:ascii="Arial" w:hAnsi="Arial" w:cs="Arial"/>
        </w:rPr>
        <w:t xml:space="preserve">access to this tool, </w:t>
      </w:r>
      <w:r w:rsidRPr="007D66D6">
        <w:rPr>
          <w:rFonts w:ascii="Arial" w:hAnsi="Arial" w:cs="Arial"/>
        </w:rPr>
        <w:t>please email</w:t>
      </w:r>
      <w:r w:rsidR="496494A9" w:rsidRPr="007D66D6">
        <w:rPr>
          <w:rFonts w:ascii="Arial" w:hAnsi="Arial" w:cs="Arial"/>
        </w:rPr>
        <w:t xml:space="preserve"> </w:t>
      </w:r>
      <w:r w:rsidR="004A146C" w:rsidRPr="004A146C">
        <w:rPr>
          <w:rFonts w:ascii="Arial" w:hAnsi="Arial" w:cs="Arial"/>
        </w:rPr>
        <w:t>gstt.hrandworkforce.lpp@nhs.net</w:t>
      </w:r>
      <w:r w:rsidRPr="007D66D6">
        <w:rPr>
          <w:rFonts w:ascii="Arial" w:hAnsi="Arial" w:cs="Arial"/>
        </w:rPr>
        <w:t xml:space="preserve"> or contact your NHS Workforce Alliance partner hub. </w:t>
      </w:r>
    </w:p>
    <w:p w14:paraId="419CC577" w14:textId="1F8B0779" w:rsidR="00437CB9" w:rsidRPr="00C46B36" w:rsidRDefault="009B3E8B" w:rsidP="044E09E5">
      <w:pPr>
        <w:rPr>
          <w:rFonts w:ascii="Arial" w:hAnsi="Arial" w:cs="Arial"/>
          <w:b/>
          <w:bCs/>
        </w:rPr>
      </w:pPr>
      <w:r w:rsidRPr="044E09E5">
        <w:rPr>
          <w:rFonts w:ascii="Arial" w:hAnsi="Arial" w:cs="Arial"/>
        </w:rPr>
        <w:t xml:space="preserve">• </w:t>
      </w:r>
      <w:r w:rsidRPr="044E09E5">
        <w:rPr>
          <w:rFonts w:ascii="Arial" w:hAnsi="Arial" w:cs="Arial"/>
          <w:b/>
          <w:bCs/>
        </w:rPr>
        <w:t xml:space="preserve">What is the benefit of using the </w:t>
      </w:r>
      <w:r w:rsidR="14DC1BD2" w:rsidRPr="044E09E5">
        <w:rPr>
          <w:rFonts w:ascii="Arial" w:hAnsi="Arial" w:cs="Arial"/>
          <w:b/>
          <w:bCs/>
        </w:rPr>
        <w:t>r</w:t>
      </w:r>
      <w:r w:rsidRPr="044E09E5">
        <w:rPr>
          <w:rFonts w:ascii="Arial" w:hAnsi="Arial" w:cs="Arial"/>
          <w:b/>
          <w:bCs/>
        </w:rPr>
        <w:t xml:space="preserve">ate </w:t>
      </w:r>
      <w:r w:rsidR="5A856D5A" w:rsidRPr="044E09E5">
        <w:rPr>
          <w:rFonts w:ascii="Arial" w:hAnsi="Arial" w:cs="Arial"/>
          <w:b/>
          <w:bCs/>
        </w:rPr>
        <w:t>c</w:t>
      </w:r>
      <w:r w:rsidRPr="044E09E5">
        <w:rPr>
          <w:rFonts w:ascii="Arial" w:hAnsi="Arial" w:cs="Arial"/>
          <w:b/>
          <w:bCs/>
        </w:rPr>
        <w:t xml:space="preserve">ard and </w:t>
      </w:r>
      <w:r w:rsidR="00207CE0">
        <w:rPr>
          <w:rFonts w:ascii="Arial" w:hAnsi="Arial" w:cs="Arial"/>
          <w:b/>
          <w:bCs/>
        </w:rPr>
        <w:t>a</w:t>
      </w:r>
      <w:r w:rsidRPr="044E09E5">
        <w:rPr>
          <w:rFonts w:ascii="Arial" w:hAnsi="Arial" w:cs="Arial"/>
          <w:b/>
          <w:bCs/>
        </w:rPr>
        <w:t xml:space="preserve">ward </w:t>
      </w:r>
      <w:r w:rsidR="00207CE0">
        <w:rPr>
          <w:rFonts w:ascii="Arial" w:hAnsi="Arial" w:cs="Arial"/>
          <w:b/>
          <w:bCs/>
        </w:rPr>
        <w:t>s</w:t>
      </w:r>
      <w:r w:rsidRPr="044E09E5">
        <w:rPr>
          <w:rFonts w:ascii="Arial" w:hAnsi="Arial" w:cs="Arial"/>
          <w:b/>
          <w:bCs/>
        </w:rPr>
        <w:t xml:space="preserve">upport </w:t>
      </w:r>
      <w:r w:rsidR="00207CE0">
        <w:rPr>
          <w:rFonts w:ascii="Arial" w:hAnsi="Arial" w:cs="Arial"/>
          <w:b/>
          <w:bCs/>
        </w:rPr>
        <w:t>t</w:t>
      </w:r>
      <w:r w:rsidRPr="044E09E5">
        <w:rPr>
          <w:rFonts w:ascii="Arial" w:hAnsi="Arial" w:cs="Arial"/>
          <w:b/>
          <w:bCs/>
        </w:rPr>
        <w:t xml:space="preserve">ool? </w:t>
      </w:r>
    </w:p>
    <w:p w14:paraId="737CBB47" w14:textId="6AF496DB" w:rsidR="00437CB9" w:rsidRPr="00C46B36" w:rsidRDefault="009B3E8B" w:rsidP="00182C79">
      <w:pPr>
        <w:rPr>
          <w:rFonts w:ascii="Arial" w:hAnsi="Arial" w:cs="Arial"/>
        </w:rPr>
      </w:pPr>
      <w:r w:rsidRPr="00C46B36">
        <w:rPr>
          <w:rFonts w:ascii="Arial" w:hAnsi="Arial" w:cs="Arial"/>
        </w:rPr>
        <w:t xml:space="preserve">The </w:t>
      </w:r>
      <w:r w:rsidR="00207CE0">
        <w:rPr>
          <w:rFonts w:ascii="Arial" w:hAnsi="Arial" w:cs="Arial"/>
        </w:rPr>
        <w:t>a</w:t>
      </w:r>
      <w:r w:rsidRPr="00C46B36">
        <w:rPr>
          <w:rFonts w:ascii="Arial" w:hAnsi="Arial" w:cs="Arial"/>
        </w:rPr>
        <w:t xml:space="preserve">ward </w:t>
      </w:r>
      <w:r w:rsidR="00207CE0">
        <w:rPr>
          <w:rFonts w:ascii="Arial" w:hAnsi="Arial" w:cs="Arial"/>
        </w:rPr>
        <w:t>s</w:t>
      </w:r>
      <w:r w:rsidRPr="00C46B36">
        <w:rPr>
          <w:rFonts w:ascii="Arial" w:hAnsi="Arial" w:cs="Arial"/>
        </w:rPr>
        <w:t xml:space="preserve">upport </w:t>
      </w:r>
      <w:r w:rsidR="00207CE0">
        <w:rPr>
          <w:rFonts w:ascii="Arial" w:hAnsi="Arial" w:cs="Arial"/>
        </w:rPr>
        <w:t>t</w:t>
      </w:r>
      <w:r w:rsidRPr="00C46B36">
        <w:rPr>
          <w:rFonts w:ascii="Arial" w:hAnsi="Arial" w:cs="Arial"/>
        </w:rPr>
        <w:t xml:space="preserve">ool can be used to direct award to a supplier without the need for a mini competition as it runs a price competition based on the criteria input. When running a further competition, the tool can also be used to help decide which suppliers to invite to bid. For more information on this, please contact a member of the team. </w:t>
      </w:r>
    </w:p>
    <w:p w14:paraId="7F3E00DD" w14:textId="69D7E0DA" w:rsidR="00A66825" w:rsidRDefault="4DA475C7" w:rsidP="45A3AB58">
      <w:pPr>
        <w:rPr>
          <w:rFonts w:ascii="Arial" w:hAnsi="Arial" w:cs="Arial"/>
        </w:rPr>
      </w:pPr>
      <w:r w:rsidRPr="45A3AB58">
        <w:rPr>
          <w:rFonts w:ascii="Arial" w:hAnsi="Arial" w:cs="Arial"/>
          <w:b/>
          <w:bCs/>
        </w:rPr>
        <w:t xml:space="preserve">• How do the </w:t>
      </w:r>
      <w:r w:rsidR="17DD57CA" w:rsidRPr="45A3AB58">
        <w:rPr>
          <w:rFonts w:ascii="Arial" w:hAnsi="Arial" w:cs="Arial"/>
          <w:b/>
          <w:bCs/>
        </w:rPr>
        <w:t>p</w:t>
      </w:r>
      <w:r w:rsidRPr="45A3AB58">
        <w:rPr>
          <w:rFonts w:ascii="Arial" w:hAnsi="Arial" w:cs="Arial"/>
          <w:b/>
          <w:bCs/>
        </w:rPr>
        <w:t xml:space="preserve">ay </w:t>
      </w:r>
      <w:r w:rsidR="2DC86262" w:rsidRPr="45A3AB58">
        <w:rPr>
          <w:rFonts w:ascii="Arial" w:hAnsi="Arial" w:cs="Arial"/>
          <w:b/>
          <w:bCs/>
        </w:rPr>
        <w:t>b</w:t>
      </w:r>
      <w:r w:rsidRPr="45A3AB58">
        <w:rPr>
          <w:rFonts w:ascii="Arial" w:hAnsi="Arial" w:cs="Arial"/>
          <w:b/>
          <w:bCs/>
        </w:rPr>
        <w:t xml:space="preserve">ands work? </w:t>
      </w:r>
    </w:p>
    <w:p w14:paraId="3410A734" w14:textId="738F3D95" w:rsidR="00A66825" w:rsidRDefault="3B150142" w:rsidP="3246807B">
      <w:pPr>
        <w:rPr>
          <w:rFonts w:ascii="Arial" w:hAnsi="Arial" w:cs="Arial"/>
        </w:rPr>
      </w:pPr>
      <w:r w:rsidRPr="45A3AB58">
        <w:rPr>
          <w:rFonts w:ascii="Arial" w:hAnsi="Arial" w:cs="Arial"/>
        </w:rPr>
        <w:t xml:space="preserve">This </w:t>
      </w:r>
      <w:r w:rsidR="00207CE0">
        <w:rPr>
          <w:rFonts w:ascii="Arial" w:hAnsi="Arial" w:cs="Arial"/>
        </w:rPr>
        <w:t>f</w:t>
      </w:r>
      <w:r w:rsidRPr="45A3AB58">
        <w:rPr>
          <w:rFonts w:ascii="Arial" w:hAnsi="Arial" w:cs="Arial"/>
        </w:rPr>
        <w:t xml:space="preserve">ramework replicates the </w:t>
      </w:r>
      <w:r w:rsidR="6B37B7F4" w:rsidRPr="45A3AB58">
        <w:rPr>
          <w:rFonts w:ascii="Arial" w:hAnsi="Arial" w:cs="Arial"/>
        </w:rPr>
        <w:t xml:space="preserve">national </w:t>
      </w:r>
      <w:r w:rsidR="40446B83" w:rsidRPr="45A3AB58">
        <w:rPr>
          <w:rFonts w:ascii="Arial" w:hAnsi="Arial" w:cs="Arial"/>
        </w:rPr>
        <w:t>A</w:t>
      </w:r>
      <w:r w:rsidR="6B37B7F4" w:rsidRPr="45A3AB58">
        <w:rPr>
          <w:rFonts w:ascii="Arial" w:hAnsi="Arial" w:cs="Arial"/>
        </w:rPr>
        <w:t xml:space="preserve">genda for </w:t>
      </w:r>
      <w:r w:rsidR="16B4B315" w:rsidRPr="45A3AB58">
        <w:rPr>
          <w:rFonts w:ascii="Arial" w:hAnsi="Arial" w:cs="Arial"/>
        </w:rPr>
        <w:t>C</w:t>
      </w:r>
      <w:r w:rsidR="6B37B7F4" w:rsidRPr="45A3AB58">
        <w:rPr>
          <w:rFonts w:ascii="Arial" w:hAnsi="Arial" w:cs="Arial"/>
        </w:rPr>
        <w:t xml:space="preserve">hange and medical pay scale mechanisms. Buyers are able to select </w:t>
      </w:r>
      <w:r w:rsidR="00207CE0">
        <w:rPr>
          <w:rFonts w:ascii="Arial" w:hAnsi="Arial" w:cs="Arial"/>
        </w:rPr>
        <w:t>t</w:t>
      </w:r>
      <w:r w:rsidR="6B37B7F4" w:rsidRPr="45A3AB58">
        <w:rPr>
          <w:rFonts w:ascii="Arial" w:hAnsi="Arial" w:cs="Arial"/>
        </w:rPr>
        <w:t xml:space="preserve">emporary </w:t>
      </w:r>
      <w:r w:rsidR="00207CE0">
        <w:rPr>
          <w:rFonts w:ascii="Arial" w:hAnsi="Arial" w:cs="Arial"/>
        </w:rPr>
        <w:t>w</w:t>
      </w:r>
      <w:r w:rsidR="6B37B7F4" w:rsidRPr="45A3AB58">
        <w:rPr>
          <w:rFonts w:ascii="Arial" w:hAnsi="Arial" w:cs="Arial"/>
        </w:rPr>
        <w:t>orkers according to pay</w:t>
      </w:r>
      <w:r w:rsidR="4CC35E66" w:rsidRPr="45A3AB58">
        <w:rPr>
          <w:rFonts w:ascii="Arial" w:hAnsi="Arial" w:cs="Arial"/>
        </w:rPr>
        <w:t xml:space="preserve"> </w:t>
      </w:r>
      <w:r w:rsidR="6B37B7F4" w:rsidRPr="45A3AB58">
        <w:rPr>
          <w:rFonts w:ascii="Arial" w:hAnsi="Arial" w:cs="Arial"/>
        </w:rPr>
        <w:t xml:space="preserve">scales and have full transparency on the components that make up the total charge rate. </w:t>
      </w:r>
    </w:p>
    <w:p w14:paraId="04C886E4" w14:textId="5C6A418E" w:rsidR="002A4025" w:rsidRPr="00C46B36" w:rsidRDefault="009B3E8B" w:rsidP="3246807B">
      <w:pPr>
        <w:rPr>
          <w:rFonts w:ascii="Arial" w:hAnsi="Arial" w:cs="Arial"/>
          <w:b/>
          <w:bCs/>
        </w:rPr>
      </w:pPr>
      <w:r w:rsidRPr="3F97E1F1">
        <w:rPr>
          <w:rFonts w:ascii="Arial" w:hAnsi="Arial" w:cs="Arial"/>
          <w:b/>
          <w:bCs/>
        </w:rPr>
        <w:t xml:space="preserve">• Does the pricing take into consideration a higher rate of pay required for </w:t>
      </w:r>
      <w:r w:rsidR="00207CE0">
        <w:rPr>
          <w:rFonts w:ascii="Arial" w:hAnsi="Arial" w:cs="Arial"/>
          <w:b/>
          <w:bCs/>
        </w:rPr>
        <w:t>f</w:t>
      </w:r>
      <w:r w:rsidR="00370D14">
        <w:rPr>
          <w:rFonts w:ascii="Arial" w:hAnsi="Arial" w:cs="Arial"/>
          <w:b/>
          <w:bCs/>
        </w:rPr>
        <w:t xml:space="preserve">ringe, </w:t>
      </w:r>
      <w:r w:rsidR="00207CE0">
        <w:rPr>
          <w:rFonts w:ascii="Arial" w:hAnsi="Arial" w:cs="Arial"/>
          <w:b/>
          <w:bCs/>
        </w:rPr>
        <w:t>o</w:t>
      </w:r>
      <w:r w:rsidR="00370D14">
        <w:rPr>
          <w:rFonts w:ascii="Arial" w:hAnsi="Arial" w:cs="Arial"/>
          <w:b/>
          <w:bCs/>
        </w:rPr>
        <w:t xml:space="preserve">uter and </w:t>
      </w:r>
      <w:r w:rsidR="00207CE0">
        <w:rPr>
          <w:rFonts w:ascii="Arial" w:hAnsi="Arial" w:cs="Arial"/>
          <w:b/>
          <w:bCs/>
        </w:rPr>
        <w:t>h</w:t>
      </w:r>
      <w:r w:rsidR="6F03D2C8" w:rsidRPr="3F97E1F1">
        <w:rPr>
          <w:rFonts w:ascii="Arial" w:hAnsi="Arial" w:cs="Arial"/>
          <w:b/>
          <w:bCs/>
        </w:rPr>
        <w:t xml:space="preserve">igh cost </w:t>
      </w:r>
      <w:r w:rsidR="00207CE0" w:rsidRPr="3F97E1F1">
        <w:rPr>
          <w:rFonts w:ascii="Arial" w:hAnsi="Arial" w:cs="Arial"/>
          <w:b/>
          <w:bCs/>
        </w:rPr>
        <w:t>area-based</w:t>
      </w:r>
      <w:r w:rsidRPr="3F97E1F1">
        <w:rPr>
          <w:rFonts w:ascii="Arial" w:hAnsi="Arial" w:cs="Arial"/>
          <w:b/>
          <w:bCs/>
        </w:rPr>
        <w:t xml:space="preserve"> workers? </w:t>
      </w:r>
    </w:p>
    <w:p w14:paraId="0D5538A4" w14:textId="509251DF" w:rsidR="002A4025" w:rsidRPr="00C46B36" w:rsidRDefault="4CE670F3" w:rsidP="00182C79">
      <w:pPr>
        <w:rPr>
          <w:rFonts w:ascii="Arial" w:hAnsi="Arial" w:cs="Arial"/>
        </w:rPr>
      </w:pPr>
      <w:r w:rsidRPr="27F4F69B">
        <w:rPr>
          <w:rFonts w:ascii="Arial" w:hAnsi="Arial" w:cs="Arial"/>
        </w:rPr>
        <w:t xml:space="preserve">In line with </w:t>
      </w:r>
      <w:r w:rsidR="4DA475C7" w:rsidRPr="27F4F69B">
        <w:rPr>
          <w:rFonts w:ascii="Arial" w:hAnsi="Arial" w:cs="Arial"/>
        </w:rPr>
        <w:t xml:space="preserve">Agenda for Change, </w:t>
      </w:r>
      <w:r w:rsidR="00207CE0">
        <w:rPr>
          <w:rFonts w:ascii="Arial" w:hAnsi="Arial" w:cs="Arial"/>
        </w:rPr>
        <w:t>t</w:t>
      </w:r>
      <w:r w:rsidR="5BD7681C" w:rsidRPr="27F4F69B">
        <w:rPr>
          <w:rFonts w:ascii="Arial" w:hAnsi="Arial" w:cs="Arial"/>
        </w:rPr>
        <w:t xml:space="preserve">emporary </w:t>
      </w:r>
      <w:r w:rsidR="00207CE0">
        <w:rPr>
          <w:rFonts w:ascii="Arial" w:hAnsi="Arial" w:cs="Arial"/>
        </w:rPr>
        <w:t>w</w:t>
      </w:r>
      <w:r w:rsidR="5BD7681C" w:rsidRPr="27F4F69B">
        <w:rPr>
          <w:rFonts w:ascii="Arial" w:hAnsi="Arial" w:cs="Arial"/>
        </w:rPr>
        <w:t>orker pay rates can be uplif</w:t>
      </w:r>
      <w:r w:rsidR="00623717">
        <w:rPr>
          <w:rFonts w:ascii="Arial" w:hAnsi="Arial" w:cs="Arial"/>
        </w:rPr>
        <w:t>t</w:t>
      </w:r>
      <w:r w:rsidR="5BD7681C" w:rsidRPr="27F4F69B">
        <w:rPr>
          <w:rFonts w:ascii="Arial" w:hAnsi="Arial" w:cs="Arial"/>
        </w:rPr>
        <w:t xml:space="preserve">ed in line with the NHS Employers High Cost Area Supplement </w:t>
      </w:r>
      <w:r w:rsidR="3780AA4C" w:rsidRPr="27F4F69B">
        <w:rPr>
          <w:rFonts w:ascii="Arial" w:hAnsi="Arial" w:cs="Arial"/>
        </w:rPr>
        <w:t xml:space="preserve">(HCAS) </w:t>
      </w:r>
      <w:r w:rsidR="5BD7681C" w:rsidRPr="27F4F69B">
        <w:rPr>
          <w:rFonts w:ascii="Arial" w:hAnsi="Arial" w:cs="Arial"/>
        </w:rPr>
        <w:t>provisions</w:t>
      </w:r>
      <w:r w:rsidR="42C1A077" w:rsidRPr="27F4F69B">
        <w:rPr>
          <w:rFonts w:ascii="Arial" w:hAnsi="Arial" w:cs="Arial"/>
        </w:rPr>
        <w:t>.</w:t>
      </w:r>
      <w:r w:rsidR="4D4D13A4" w:rsidRPr="27F4F69B">
        <w:rPr>
          <w:rFonts w:ascii="Arial" w:hAnsi="Arial" w:cs="Arial"/>
        </w:rPr>
        <w:t xml:space="preserve"> Any uplifts should be applied to the worker pay (and associated costs) only and there should be no uplift in </w:t>
      </w:r>
      <w:r w:rsidR="00207CE0">
        <w:rPr>
          <w:rFonts w:ascii="Arial" w:hAnsi="Arial" w:cs="Arial"/>
        </w:rPr>
        <w:t>s</w:t>
      </w:r>
      <w:r w:rsidR="4D4D13A4" w:rsidRPr="27F4F69B">
        <w:rPr>
          <w:rFonts w:ascii="Arial" w:hAnsi="Arial" w:cs="Arial"/>
        </w:rPr>
        <w:t xml:space="preserve">upplier </w:t>
      </w:r>
      <w:r w:rsidR="00207CE0">
        <w:rPr>
          <w:rFonts w:ascii="Arial" w:hAnsi="Arial" w:cs="Arial"/>
        </w:rPr>
        <w:t>f</w:t>
      </w:r>
      <w:r w:rsidR="4D4D13A4" w:rsidRPr="27F4F69B">
        <w:rPr>
          <w:rFonts w:ascii="Arial" w:hAnsi="Arial" w:cs="Arial"/>
        </w:rPr>
        <w:t xml:space="preserve">ees. </w:t>
      </w:r>
      <w:r w:rsidR="4DA475C7" w:rsidRPr="27F4F69B">
        <w:rPr>
          <w:rFonts w:ascii="Arial" w:hAnsi="Arial" w:cs="Arial"/>
        </w:rPr>
        <w:t xml:space="preserve">Details of the HCAS geographical boundaries </w:t>
      </w:r>
      <w:hyperlink r:id="rId13" w:history="1">
        <w:r w:rsidR="4DA475C7" w:rsidRPr="00207CE0">
          <w:rPr>
            <w:rStyle w:val="Hyperlink"/>
            <w:rFonts w:ascii="Arial" w:hAnsi="Arial" w:cs="Arial"/>
          </w:rPr>
          <w:t>can be found here</w:t>
        </w:r>
      </w:hyperlink>
      <w:r w:rsidR="00207CE0">
        <w:rPr>
          <w:rFonts w:ascii="Arial" w:hAnsi="Arial" w:cs="Arial"/>
        </w:rPr>
        <w:t xml:space="preserve">. </w:t>
      </w:r>
    </w:p>
    <w:p w14:paraId="04DB6554" w14:textId="77777777" w:rsidR="002A4025" w:rsidRPr="00C46B36" w:rsidRDefault="009B3E8B" w:rsidP="00182C79">
      <w:pPr>
        <w:rPr>
          <w:rFonts w:ascii="Arial" w:hAnsi="Arial" w:cs="Arial"/>
          <w:b/>
        </w:rPr>
      </w:pPr>
      <w:bookmarkStart w:id="2" w:name="_Hlk150932100"/>
      <w:r w:rsidRPr="00C46B36">
        <w:rPr>
          <w:rFonts w:ascii="Arial" w:hAnsi="Arial" w:cs="Arial"/>
          <w:b/>
        </w:rPr>
        <w:t>•</w:t>
      </w:r>
      <w:bookmarkEnd w:id="2"/>
      <w:r w:rsidRPr="00C46B36">
        <w:rPr>
          <w:rFonts w:ascii="Arial" w:hAnsi="Arial" w:cs="Arial"/>
          <w:b/>
        </w:rPr>
        <w:t xml:space="preserve"> What does the framework deem to be unsociable hours? </w:t>
      </w:r>
    </w:p>
    <w:p w14:paraId="5D0C84DF" w14:textId="2EE69864" w:rsidR="002A4025" w:rsidRPr="00C46B36" w:rsidRDefault="1F5CA82B" w:rsidP="00182C79">
      <w:pPr>
        <w:rPr>
          <w:rFonts w:ascii="Arial" w:hAnsi="Arial" w:cs="Arial"/>
        </w:rPr>
      </w:pPr>
      <w:r w:rsidRPr="27A940AC">
        <w:rPr>
          <w:rFonts w:ascii="Arial" w:hAnsi="Arial" w:cs="Arial"/>
        </w:rPr>
        <w:t xml:space="preserve">The </w:t>
      </w:r>
      <w:r w:rsidR="00207CE0">
        <w:rPr>
          <w:rFonts w:ascii="Arial" w:hAnsi="Arial" w:cs="Arial"/>
        </w:rPr>
        <w:t>f</w:t>
      </w:r>
      <w:r w:rsidRPr="27A940AC">
        <w:rPr>
          <w:rFonts w:ascii="Arial" w:hAnsi="Arial" w:cs="Arial"/>
        </w:rPr>
        <w:t>ramework reflects national guidance on unsociable hours</w:t>
      </w:r>
      <w:r w:rsidR="00207CE0">
        <w:rPr>
          <w:rFonts w:ascii="Arial" w:hAnsi="Arial" w:cs="Arial"/>
        </w:rPr>
        <w:t xml:space="preserve">, </w:t>
      </w:r>
      <w:r w:rsidR="25C33E8F" w:rsidRPr="27A940AC">
        <w:rPr>
          <w:rFonts w:ascii="Arial" w:hAnsi="Arial" w:cs="Arial"/>
        </w:rPr>
        <w:t xml:space="preserve">with </w:t>
      </w:r>
      <w:r w:rsidR="4DA475C7" w:rsidRPr="27A940AC">
        <w:rPr>
          <w:rFonts w:ascii="Arial" w:hAnsi="Arial" w:cs="Arial"/>
        </w:rPr>
        <w:t>a</w:t>
      </w:r>
      <w:r w:rsidR="1C22406C" w:rsidRPr="27A940AC">
        <w:rPr>
          <w:rFonts w:ascii="Arial" w:hAnsi="Arial" w:cs="Arial"/>
        </w:rPr>
        <w:t>n</w:t>
      </w:r>
      <w:r w:rsidR="4DA475C7" w:rsidRPr="27A940AC">
        <w:rPr>
          <w:rFonts w:ascii="Arial" w:hAnsi="Arial" w:cs="Arial"/>
        </w:rPr>
        <w:t xml:space="preserve"> uplift given to the worker if they work unsociable hours. Agenda for Change deems unsociable hours to be all </w:t>
      </w:r>
      <w:r w:rsidR="00207CE0">
        <w:rPr>
          <w:rFonts w:ascii="Arial" w:hAnsi="Arial" w:cs="Arial"/>
        </w:rPr>
        <w:t>of</w:t>
      </w:r>
      <w:r w:rsidR="4DA475C7" w:rsidRPr="27A940AC">
        <w:rPr>
          <w:rFonts w:ascii="Arial" w:hAnsi="Arial" w:cs="Arial"/>
        </w:rPr>
        <w:t xml:space="preserve"> Saturday (midnight to midnight) and any </w:t>
      </w:r>
      <w:r w:rsidR="7F23A883" w:rsidRPr="27A940AC">
        <w:rPr>
          <w:rFonts w:ascii="Arial" w:hAnsi="Arial" w:cs="Arial"/>
        </w:rPr>
        <w:t>weekday</w:t>
      </w:r>
      <w:r w:rsidR="4DA475C7" w:rsidRPr="27A940AC">
        <w:rPr>
          <w:rFonts w:ascii="Arial" w:hAnsi="Arial" w:cs="Arial"/>
        </w:rPr>
        <w:t xml:space="preserve"> after 8pm and before 6am. There is a further uplift for working Sundays and Bank Holidays. Full details </w:t>
      </w:r>
      <w:hyperlink r:id="rId14" w:history="1">
        <w:r w:rsidR="4DA475C7" w:rsidRPr="00207CE0">
          <w:rPr>
            <w:rStyle w:val="Hyperlink"/>
            <w:rFonts w:ascii="Arial" w:hAnsi="Arial" w:cs="Arial"/>
          </w:rPr>
          <w:t>can be found here</w:t>
        </w:r>
      </w:hyperlink>
      <w:r w:rsidR="00207CE0">
        <w:rPr>
          <w:rFonts w:ascii="Arial" w:hAnsi="Arial" w:cs="Arial"/>
        </w:rPr>
        <w:t>.</w:t>
      </w:r>
      <w:r w:rsidR="4DA475C7" w:rsidRPr="27A940AC">
        <w:rPr>
          <w:rFonts w:ascii="Arial" w:hAnsi="Arial" w:cs="Arial"/>
        </w:rPr>
        <w:t xml:space="preserve"> </w:t>
      </w:r>
    </w:p>
    <w:p w14:paraId="697ABC69" w14:textId="4027BC53" w:rsidR="002A4025" w:rsidRDefault="009B3E8B" w:rsidP="00182C79">
      <w:pPr>
        <w:rPr>
          <w:rFonts w:ascii="Arial" w:hAnsi="Arial" w:cs="Arial"/>
        </w:rPr>
      </w:pPr>
      <w:r w:rsidRPr="538C5C0F">
        <w:rPr>
          <w:rFonts w:ascii="Arial" w:hAnsi="Arial" w:cs="Arial"/>
        </w:rPr>
        <w:t xml:space="preserve">Non-NHS </w:t>
      </w:r>
      <w:r w:rsidR="4ED3B574" w:rsidRPr="538C5C0F">
        <w:rPr>
          <w:rFonts w:ascii="Arial" w:hAnsi="Arial" w:cs="Arial"/>
        </w:rPr>
        <w:t>Buyers</w:t>
      </w:r>
      <w:r w:rsidRPr="538C5C0F">
        <w:rPr>
          <w:rFonts w:ascii="Arial" w:hAnsi="Arial" w:cs="Arial"/>
        </w:rPr>
        <w:t xml:space="preserve"> should include any uplift they wish to pay candidates for unsociable hours in the ‘pay to worker’ rate. </w:t>
      </w:r>
    </w:p>
    <w:p w14:paraId="0D2981B7" w14:textId="77777777" w:rsidR="002258E2" w:rsidRPr="002258E2" w:rsidRDefault="002258E2" w:rsidP="002258E2">
      <w:pPr>
        <w:rPr>
          <w:rFonts w:ascii="Arial" w:hAnsi="Arial" w:cs="Arial"/>
          <w:b/>
        </w:rPr>
      </w:pPr>
      <w:r w:rsidRPr="002258E2">
        <w:rPr>
          <w:rFonts w:ascii="Arial" w:hAnsi="Arial" w:cs="Arial"/>
          <w:b/>
        </w:rPr>
        <w:t>• Is there a ‘Break Glass’ mechanism within the framework?</w:t>
      </w:r>
    </w:p>
    <w:p w14:paraId="2154A2D9" w14:textId="798C2DE5" w:rsidR="002258E2" w:rsidRPr="00C46B36" w:rsidRDefault="002258E2" w:rsidP="00182C79">
      <w:pPr>
        <w:rPr>
          <w:rFonts w:ascii="Arial" w:hAnsi="Arial" w:cs="Arial"/>
        </w:rPr>
      </w:pPr>
      <w:r w:rsidRPr="56831105">
        <w:rPr>
          <w:rFonts w:ascii="Arial" w:hAnsi="Arial" w:cs="Arial"/>
        </w:rPr>
        <w:t xml:space="preserve">In line with NHS England Agency Rules and only for </w:t>
      </w:r>
      <w:r w:rsidR="1E0A128F" w:rsidRPr="56831105">
        <w:rPr>
          <w:rFonts w:ascii="Arial" w:hAnsi="Arial" w:cs="Arial"/>
        </w:rPr>
        <w:t>p</w:t>
      </w:r>
      <w:r w:rsidRPr="56831105">
        <w:rPr>
          <w:rFonts w:ascii="Arial" w:hAnsi="Arial" w:cs="Arial"/>
        </w:rPr>
        <w:t xml:space="preserve">atient </w:t>
      </w:r>
      <w:r w:rsidR="5B9DD5BC" w:rsidRPr="56831105">
        <w:rPr>
          <w:rFonts w:ascii="Arial" w:hAnsi="Arial" w:cs="Arial"/>
        </w:rPr>
        <w:t>s</w:t>
      </w:r>
      <w:r w:rsidRPr="56831105">
        <w:rPr>
          <w:rFonts w:ascii="Arial" w:hAnsi="Arial" w:cs="Arial"/>
        </w:rPr>
        <w:t xml:space="preserve">afety reasons, the trust may negotiate the worker pay to increase. However, it is important to note that the supplier fee will remain the agreed fee for that </w:t>
      </w:r>
      <w:r w:rsidR="63442C19" w:rsidRPr="56831105">
        <w:rPr>
          <w:rFonts w:ascii="Arial" w:hAnsi="Arial" w:cs="Arial"/>
        </w:rPr>
        <w:t>b</w:t>
      </w:r>
      <w:r w:rsidRPr="56831105">
        <w:rPr>
          <w:rFonts w:ascii="Arial" w:hAnsi="Arial" w:cs="Arial"/>
        </w:rPr>
        <w:t>and/</w:t>
      </w:r>
      <w:r w:rsidR="79D80CA8" w:rsidRPr="56831105">
        <w:rPr>
          <w:rFonts w:ascii="Arial" w:hAnsi="Arial" w:cs="Arial"/>
        </w:rPr>
        <w:t>g</w:t>
      </w:r>
      <w:r w:rsidRPr="56831105">
        <w:rPr>
          <w:rFonts w:ascii="Arial" w:hAnsi="Arial" w:cs="Arial"/>
        </w:rPr>
        <w:t xml:space="preserve">rade and will not increase with pay escalation, i.e. </w:t>
      </w:r>
      <w:r w:rsidR="6A0A57CC" w:rsidRPr="56831105">
        <w:rPr>
          <w:rFonts w:ascii="Arial" w:hAnsi="Arial" w:cs="Arial"/>
        </w:rPr>
        <w:t>s</w:t>
      </w:r>
      <w:r w:rsidRPr="56831105">
        <w:rPr>
          <w:rFonts w:ascii="Arial" w:hAnsi="Arial" w:cs="Arial"/>
        </w:rPr>
        <w:t>uppliers cannot increase their commission charges; break glass can only occur as a result of an increase in worker pay.</w:t>
      </w:r>
    </w:p>
    <w:p w14:paraId="2F8E8DAC" w14:textId="01838BE4" w:rsidR="002A4025" w:rsidRPr="00C46B36" w:rsidRDefault="009B3E8B" w:rsidP="58571096">
      <w:pPr>
        <w:rPr>
          <w:rFonts w:ascii="Arial" w:hAnsi="Arial" w:cs="Arial"/>
          <w:b/>
          <w:bCs/>
        </w:rPr>
      </w:pPr>
      <w:r w:rsidRPr="56831105">
        <w:rPr>
          <w:rFonts w:ascii="Arial" w:hAnsi="Arial" w:cs="Arial"/>
          <w:b/>
          <w:bCs/>
        </w:rPr>
        <w:t xml:space="preserve">• Do </w:t>
      </w:r>
      <w:r w:rsidR="42F9662C" w:rsidRPr="56831105">
        <w:rPr>
          <w:rFonts w:ascii="Arial" w:hAnsi="Arial" w:cs="Arial"/>
          <w:b/>
          <w:bCs/>
        </w:rPr>
        <w:t>s</w:t>
      </w:r>
      <w:r w:rsidRPr="56831105">
        <w:rPr>
          <w:rFonts w:ascii="Arial" w:hAnsi="Arial" w:cs="Arial"/>
          <w:b/>
          <w:bCs/>
        </w:rPr>
        <w:t xml:space="preserve">uppliers have to adhere to NHS England agency price caps? </w:t>
      </w:r>
    </w:p>
    <w:p w14:paraId="241DD793" w14:textId="6880A70B" w:rsidR="002A4025" w:rsidRPr="00C46B36" w:rsidRDefault="009B3E8B" w:rsidP="00182C79">
      <w:pPr>
        <w:rPr>
          <w:rFonts w:ascii="Arial" w:hAnsi="Arial" w:cs="Arial"/>
        </w:rPr>
      </w:pPr>
      <w:r w:rsidRPr="00C46B36">
        <w:rPr>
          <w:rFonts w:ascii="Arial" w:hAnsi="Arial" w:cs="Arial"/>
        </w:rPr>
        <w:t xml:space="preserve">Yes. For NHS </w:t>
      </w:r>
      <w:r w:rsidR="00207CE0">
        <w:rPr>
          <w:rFonts w:ascii="Arial" w:hAnsi="Arial" w:cs="Arial"/>
        </w:rPr>
        <w:t>b</w:t>
      </w:r>
      <w:r w:rsidR="00FA628D">
        <w:rPr>
          <w:rFonts w:ascii="Arial" w:hAnsi="Arial" w:cs="Arial"/>
        </w:rPr>
        <w:t>uyers</w:t>
      </w:r>
      <w:r w:rsidRPr="00C46B36">
        <w:rPr>
          <w:rFonts w:ascii="Arial" w:hAnsi="Arial" w:cs="Arial"/>
        </w:rPr>
        <w:t xml:space="preserve">, all suppliers </w:t>
      </w:r>
      <w:r w:rsidR="00207CE0">
        <w:rPr>
          <w:rFonts w:ascii="Arial" w:hAnsi="Arial" w:cs="Arial"/>
        </w:rPr>
        <w:t>are</w:t>
      </w:r>
      <w:r w:rsidRPr="00C46B36">
        <w:rPr>
          <w:rFonts w:ascii="Arial" w:hAnsi="Arial" w:cs="Arial"/>
        </w:rPr>
        <w:t xml:space="preserve"> required agree to this as part of the tender process. </w:t>
      </w:r>
    </w:p>
    <w:p w14:paraId="47A47340" w14:textId="1A1CF743" w:rsidR="002A4025" w:rsidRPr="00C46B36" w:rsidRDefault="009B3E8B" w:rsidP="00182C79">
      <w:pPr>
        <w:rPr>
          <w:rFonts w:ascii="Arial" w:hAnsi="Arial" w:cs="Arial"/>
        </w:rPr>
      </w:pPr>
      <w:r w:rsidRPr="27A940AC">
        <w:rPr>
          <w:rFonts w:ascii="Arial" w:hAnsi="Arial" w:cs="Arial"/>
        </w:rPr>
        <w:t>If patient safety is deemed to be at risk</w:t>
      </w:r>
      <w:r w:rsidR="00207CE0">
        <w:rPr>
          <w:rFonts w:ascii="Arial" w:hAnsi="Arial" w:cs="Arial"/>
        </w:rPr>
        <w:t>,</w:t>
      </w:r>
      <w:r w:rsidRPr="27A940AC">
        <w:rPr>
          <w:rFonts w:ascii="Arial" w:hAnsi="Arial" w:cs="Arial"/>
        </w:rPr>
        <w:t xml:space="preserve"> then a </w:t>
      </w:r>
      <w:r w:rsidR="00207CE0">
        <w:rPr>
          <w:rFonts w:ascii="Arial" w:hAnsi="Arial" w:cs="Arial"/>
        </w:rPr>
        <w:t>b</w:t>
      </w:r>
      <w:r w:rsidR="00FA628D">
        <w:rPr>
          <w:rFonts w:ascii="Arial" w:hAnsi="Arial" w:cs="Arial"/>
        </w:rPr>
        <w:t>uyer</w:t>
      </w:r>
      <w:r w:rsidR="00FA628D" w:rsidRPr="27A940AC">
        <w:rPr>
          <w:rFonts w:ascii="Arial" w:hAnsi="Arial" w:cs="Arial"/>
        </w:rPr>
        <w:t xml:space="preserve"> </w:t>
      </w:r>
      <w:r w:rsidRPr="27A940AC">
        <w:rPr>
          <w:rFonts w:ascii="Arial" w:hAnsi="Arial" w:cs="Arial"/>
        </w:rPr>
        <w:t>can choose to go above the capped rate</w:t>
      </w:r>
      <w:r w:rsidR="13DC248A" w:rsidRPr="27A940AC">
        <w:rPr>
          <w:rFonts w:ascii="Arial" w:hAnsi="Arial" w:cs="Arial"/>
        </w:rPr>
        <w:t>.</w:t>
      </w:r>
      <w:r w:rsidRPr="27A940AC">
        <w:rPr>
          <w:rFonts w:ascii="Arial" w:hAnsi="Arial" w:cs="Arial"/>
        </w:rPr>
        <w:t xml:space="preserve"> </w:t>
      </w:r>
      <w:r w:rsidR="3D4E110C" w:rsidRPr="27A940AC">
        <w:rPr>
          <w:rFonts w:ascii="Arial" w:hAnsi="Arial" w:cs="Arial"/>
        </w:rPr>
        <w:t>T</w:t>
      </w:r>
      <w:r w:rsidRPr="27A940AC">
        <w:rPr>
          <w:rFonts w:ascii="Arial" w:hAnsi="Arial" w:cs="Arial"/>
        </w:rPr>
        <w:t xml:space="preserve">his is called “breaking glass” and can only be done with written permission from a trust. </w:t>
      </w:r>
    </w:p>
    <w:p w14:paraId="63153DF3" w14:textId="7F5652EE" w:rsidR="00A66825" w:rsidRDefault="00A66825" w:rsidP="00182C79">
      <w:pPr>
        <w:rPr>
          <w:rFonts w:ascii="Arial" w:hAnsi="Arial" w:cs="Arial"/>
        </w:rPr>
      </w:pPr>
      <w:r w:rsidRPr="00A66825">
        <w:rPr>
          <w:rFonts w:ascii="Arial" w:hAnsi="Arial" w:cs="Arial"/>
        </w:rPr>
        <w:t xml:space="preserve">Suppliers are required to work with </w:t>
      </w:r>
      <w:r w:rsidR="00207CE0">
        <w:rPr>
          <w:rFonts w:ascii="Arial" w:hAnsi="Arial" w:cs="Arial"/>
        </w:rPr>
        <w:t>b</w:t>
      </w:r>
      <w:r w:rsidRPr="00A66825">
        <w:rPr>
          <w:rFonts w:ascii="Arial" w:hAnsi="Arial" w:cs="Arial"/>
        </w:rPr>
        <w:t>uyers to innovate and cut cost wherever possible to aid NHS trust compliance to NHS England rules and regulations and any other regulatory requirements</w:t>
      </w:r>
      <w:r>
        <w:rPr>
          <w:rFonts w:ascii="Arial" w:hAnsi="Arial" w:cs="Arial"/>
        </w:rPr>
        <w:t>.</w:t>
      </w:r>
    </w:p>
    <w:p w14:paraId="28E31C6A" w14:textId="1524CD3A" w:rsidR="002A4025" w:rsidRPr="00C46B36" w:rsidRDefault="009B3E8B" w:rsidP="00182C79">
      <w:pPr>
        <w:rPr>
          <w:rFonts w:ascii="Arial" w:hAnsi="Arial" w:cs="Arial"/>
        </w:rPr>
      </w:pPr>
      <w:r w:rsidRPr="538C5C0F">
        <w:rPr>
          <w:rFonts w:ascii="Arial" w:hAnsi="Arial" w:cs="Arial"/>
        </w:rPr>
        <w:lastRenderedPageBreak/>
        <w:t>If framework rates are below the capped rates</w:t>
      </w:r>
      <w:r w:rsidR="00207CE0">
        <w:rPr>
          <w:rFonts w:ascii="Arial" w:hAnsi="Arial" w:cs="Arial"/>
        </w:rPr>
        <w:t>,</w:t>
      </w:r>
      <w:r w:rsidRPr="538C5C0F">
        <w:rPr>
          <w:rFonts w:ascii="Arial" w:hAnsi="Arial" w:cs="Arial"/>
        </w:rPr>
        <w:t xml:space="preserve"> this is not a licence for suppliers to increase their fees. It should always be the cheaper option out of the cap rate or the framework rate that is offered to </w:t>
      </w:r>
      <w:r w:rsidR="00207CE0">
        <w:rPr>
          <w:rFonts w:ascii="Arial" w:hAnsi="Arial" w:cs="Arial"/>
        </w:rPr>
        <w:t>b</w:t>
      </w:r>
      <w:r w:rsidR="798E58CE" w:rsidRPr="538C5C0F">
        <w:rPr>
          <w:rFonts w:ascii="Arial" w:hAnsi="Arial" w:cs="Arial"/>
        </w:rPr>
        <w:t>uyers</w:t>
      </w:r>
      <w:r w:rsidRPr="538C5C0F">
        <w:rPr>
          <w:rFonts w:ascii="Arial" w:hAnsi="Arial" w:cs="Arial"/>
        </w:rPr>
        <w:t xml:space="preserve">. The price caps are incorporated into an NHS specific rate card. </w:t>
      </w:r>
    </w:p>
    <w:p w14:paraId="6B6E407D" w14:textId="2C9215E7" w:rsidR="00DB4F31" w:rsidRPr="00C46B36" w:rsidRDefault="4DA475C7" w:rsidP="044E09E5">
      <w:pPr>
        <w:rPr>
          <w:rFonts w:ascii="Arial" w:hAnsi="Arial" w:cs="Arial"/>
          <w:b/>
          <w:bCs/>
        </w:rPr>
      </w:pPr>
      <w:r w:rsidRPr="27A940AC">
        <w:rPr>
          <w:rFonts w:ascii="Arial" w:hAnsi="Arial" w:cs="Arial"/>
          <w:b/>
          <w:bCs/>
        </w:rPr>
        <w:t xml:space="preserve">• How do I decide between </w:t>
      </w:r>
      <w:r w:rsidR="392FBFDC" w:rsidRPr="27A940AC">
        <w:rPr>
          <w:rFonts w:ascii="Arial" w:hAnsi="Arial" w:cs="Arial"/>
          <w:b/>
          <w:bCs/>
        </w:rPr>
        <w:t>d</w:t>
      </w:r>
      <w:r w:rsidRPr="27A940AC">
        <w:rPr>
          <w:rFonts w:ascii="Arial" w:hAnsi="Arial" w:cs="Arial"/>
          <w:b/>
          <w:bCs/>
        </w:rPr>
        <w:t xml:space="preserve">irect </w:t>
      </w:r>
      <w:r w:rsidR="13AE54C8" w:rsidRPr="27A940AC">
        <w:rPr>
          <w:rFonts w:ascii="Arial" w:hAnsi="Arial" w:cs="Arial"/>
          <w:b/>
          <w:bCs/>
        </w:rPr>
        <w:t>a</w:t>
      </w:r>
      <w:r w:rsidRPr="27A940AC">
        <w:rPr>
          <w:rFonts w:ascii="Arial" w:hAnsi="Arial" w:cs="Arial"/>
          <w:b/>
          <w:bCs/>
        </w:rPr>
        <w:t xml:space="preserve">ward and </w:t>
      </w:r>
      <w:r w:rsidR="759D13EF" w:rsidRPr="27A940AC">
        <w:rPr>
          <w:rFonts w:ascii="Arial" w:hAnsi="Arial" w:cs="Arial"/>
          <w:b/>
          <w:bCs/>
        </w:rPr>
        <w:t>f</w:t>
      </w:r>
      <w:r w:rsidRPr="27A940AC">
        <w:rPr>
          <w:rFonts w:ascii="Arial" w:hAnsi="Arial" w:cs="Arial"/>
          <w:b/>
          <w:bCs/>
        </w:rPr>
        <w:t xml:space="preserve">urther </w:t>
      </w:r>
      <w:r w:rsidR="541B171C" w:rsidRPr="27A940AC">
        <w:rPr>
          <w:rFonts w:ascii="Arial" w:hAnsi="Arial" w:cs="Arial"/>
          <w:b/>
          <w:bCs/>
        </w:rPr>
        <w:t>c</w:t>
      </w:r>
      <w:r w:rsidRPr="27A940AC">
        <w:rPr>
          <w:rFonts w:ascii="Arial" w:hAnsi="Arial" w:cs="Arial"/>
          <w:b/>
          <w:bCs/>
        </w:rPr>
        <w:t xml:space="preserve">ompetition? </w:t>
      </w:r>
    </w:p>
    <w:p w14:paraId="5AFF30A8" w14:textId="599AD766" w:rsidR="00DB4F31" w:rsidRPr="00C46B36" w:rsidRDefault="009B3E8B" w:rsidP="00182C79">
      <w:pPr>
        <w:rPr>
          <w:rFonts w:ascii="Arial" w:hAnsi="Arial" w:cs="Arial"/>
        </w:rPr>
      </w:pPr>
      <w:r w:rsidRPr="27A940AC">
        <w:rPr>
          <w:rFonts w:ascii="Arial" w:hAnsi="Arial" w:cs="Arial"/>
        </w:rPr>
        <w:t xml:space="preserve">Both </w:t>
      </w:r>
      <w:r w:rsidR="45C39ECA" w:rsidRPr="27A940AC">
        <w:rPr>
          <w:rFonts w:ascii="Arial" w:hAnsi="Arial" w:cs="Arial"/>
        </w:rPr>
        <w:t>d</w:t>
      </w:r>
      <w:r w:rsidRPr="27A940AC">
        <w:rPr>
          <w:rFonts w:ascii="Arial" w:hAnsi="Arial" w:cs="Arial"/>
        </w:rPr>
        <w:t xml:space="preserve">irect </w:t>
      </w:r>
      <w:r w:rsidR="2B71EB1F" w:rsidRPr="27A940AC">
        <w:rPr>
          <w:rFonts w:ascii="Arial" w:hAnsi="Arial" w:cs="Arial"/>
        </w:rPr>
        <w:t>a</w:t>
      </w:r>
      <w:r w:rsidRPr="27A940AC">
        <w:rPr>
          <w:rFonts w:ascii="Arial" w:hAnsi="Arial" w:cs="Arial"/>
        </w:rPr>
        <w:t xml:space="preserve">ward and </w:t>
      </w:r>
      <w:r w:rsidR="2A5B5849" w:rsidRPr="27A940AC">
        <w:rPr>
          <w:rFonts w:ascii="Arial" w:hAnsi="Arial" w:cs="Arial"/>
        </w:rPr>
        <w:t>f</w:t>
      </w:r>
      <w:r w:rsidRPr="27A940AC">
        <w:rPr>
          <w:rFonts w:ascii="Arial" w:hAnsi="Arial" w:cs="Arial"/>
        </w:rPr>
        <w:t xml:space="preserve">urther </w:t>
      </w:r>
      <w:r w:rsidR="34B8C5B0" w:rsidRPr="27A940AC">
        <w:rPr>
          <w:rFonts w:ascii="Arial" w:hAnsi="Arial" w:cs="Arial"/>
        </w:rPr>
        <w:t>c</w:t>
      </w:r>
      <w:r w:rsidRPr="27A940AC">
        <w:rPr>
          <w:rFonts w:ascii="Arial" w:hAnsi="Arial" w:cs="Arial"/>
        </w:rPr>
        <w:t>ompetition are enabled via this framework agreement</w:t>
      </w:r>
      <w:r w:rsidR="00207CE0">
        <w:rPr>
          <w:rFonts w:ascii="Arial" w:hAnsi="Arial" w:cs="Arial"/>
        </w:rPr>
        <w:t>.</w:t>
      </w:r>
      <w:r w:rsidR="00672B18" w:rsidRPr="27A940AC">
        <w:rPr>
          <w:rFonts w:ascii="Arial" w:hAnsi="Arial" w:cs="Arial"/>
        </w:rPr>
        <w:t xml:space="preserve"> </w:t>
      </w:r>
      <w:r w:rsidR="00DA6E03" w:rsidRPr="27A940AC">
        <w:rPr>
          <w:rFonts w:ascii="Arial" w:hAnsi="Arial" w:cs="Arial"/>
        </w:rPr>
        <w:t>Buyers</w:t>
      </w:r>
      <w:r w:rsidR="00672B18" w:rsidRPr="27A940AC">
        <w:rPr>
          <w:rFonts w:ascii="Arial" w:hAnsi="Arial" w:cs="Arial"/>
        </w:rPr>
        <w:t xml:space="preserve"> can find this information within Framework Schedule 7 – Call Off Award Procedure which sets out the requirements of the routes to market.</w:t>
      </w:r>
    </w:p>
    <w:p w14:paraId="14FD5EF4" w14:textId="0F61E092" w:rsidR="00DB4F31" w:rsidRPr="00C46B36" w:rsidRDefault="5B6628D2" w:rsidP="00182C79">
      <w:pPr>
        <w:rPr>
          <w:rFonts w:ascii="Arial" w:hAnsi="Arial" w:cs="Arial"/>
        </w:rPr>
      </w:pPr>
      <w:r w:rsidRPr="27A940AC">
        <w:rPr>
          <w:rFonts w:ascii="Arial" w:hAnsi="Arial" w:cs="Arial"/>
        </w:rPr>
        <w:t xml:space="preserve">Buyers </w:t>
      </w:r>
      <w:r w:rsidR="2F18C8B1" w:rsidRPr="27A940AC">
        <w:rPr>
          <w:rFonts w:ascii="Arial" w:hAnsi="Arial" w:cs="Arial"/>
        </w:rPr>
        <w:t xml:space="preserve">may </w:t>
      </w:r>
      <w:r w:rsidR="4DA475C7" w:rsidRPr="27A940AC">
        <w:rPr>
          <w:rFonts w:ascii="Arial" w:hAnsi="Arial" w:cs="Arial"/>
        </w:rPr>
        <w:t>direct award if it is clear from the contract documents that there is one supplier who can meet your needs and provide</w:t>
      </w:r>
      <w:r w:rsidR="0365EE2D" w:rsidRPr="27A940AC">
        <w:rPr>
          <w:rFonts w:ascii="Arial" w:hAnsi="Arial" w:cs="Arial"/>
        </w:rPr>
        <w:t>s</w:t>
      </w:r>
      <w:r w:rsidR="4DA475C7" w:rsidRPr="27A940AC">
        <w:rPr>
          <w:rFonts w:ascii="Arial" w:hAnsi="Arial" w:cs="Arial"/>
        </w:rPr>
        <w:t xml:space="preserve"> you with the best value for money. </w:t>
      </w:r>
      <w:r w:rsidR="704EEDB5" w:rsidRPr="27A940AC">
        <w:rPr>
          <w:rFonts w:ascii="Arial" w:hAnsi="Arial" w:cs="Arial"/>
        </w:rPr>
        <w:t xml:space="preserve">Buyer </w:t>
      </w:r>
      <w:r w:rsidR="4DA475C7" w:rsidRPr="27A940AC">
        <w:rPr>
          <w:rFonts w:ascii="Arial" w:hAnsi="Arial" w:cs="Arial"/>
        </w:rPr>
        <w:t xml:space="preserve">requirements need to be fully covered by the framework specification. </w:t>
      </w:r>
    </w:p>
    <w:p w14:paraId="4BF63A08" w14:textId="7803BCCD" w:rsidR="00DB4F31" w:rsidRPr="00C46B36" w:rsidRDefault="10017E67" w:rsidP="00182C79">
      <w:pPr>
        <w:rPr>
          <w:rFonts w:ascii="Arial" w:hAnsi="Arial" w:cs="Arial"/>
        </w:rPr>
      </w:pPr>
      <w:r w:rsidRPr="27A940AC">
        <w:rPr>
          <w:rFonts w:ascii="Arial" w:hAnsi="Arial" w:cs="Arial"/>
        </w:rPr>
        <w:t xml:space="preserve">Buyers </w:t>
      </w:r>
      <w:r w:rsidR="009B3E8B" w:rsidRPr="27A940AC">
        <w:rPr>
          <w:rFonts w:ascii="Arial" w:hAnsi="Arial" w:cs="Arial"/>
        </w:rPr>
        <w:t xml:space="preserve">should use </w:t>
      </w:r>
      <w:r w:rsidR="28462179" w:rsidRPr="27A940AC">
        <w:rPr>
          <w:rFonts w:ascii="Arial" w:hAnsi="Arial" w:cs="Arial"/>
        </w:rPr>
        <w:t>f</w:t>
      </w:r>
      <w:r w:rsidR="009B3E8B" w:rsidRPr="27A940AC">
        <w:rPr>
          <w:rFonts w:ascii="Arial" w:hAnsi="Arial" w:cs="Arial"/>
        </w:rPr>
        <w:t xml:space="preserve">urther </w:t>
      </w:r>
      <w:r w:rsidR="4A3D44C5" w:rsidRPr="27A940AC">
        <w:rPr>
          <w:rFonts w:ascii="Arial" w:hAnsi="Arial" w:cs="Arial"/>
        </w:rPr>
        <w:t>c</w:t>
      </w:r>
      <w:r w:rsidR="009B3E8B" w:rsidRPr="27A940AC">
        <w:rPr>
          <w:rFonts w:ascii="Arial" w:hAnsi="Arial" w:cs="Arial"/>
        </w:rPr>
        <w:t xml:space="preserve">ompetition if you want to </w:t>
      </w:r>
      <w:r w:rsidR="00DB4F31" w:rsidRPr="27A940AC">
        <w:rPr>
          <w:rFonts w:ascii="Arial" w:hAnsi="Arial" w:cs="Arial"/>
        </w:rPr>
        <w:t>adjust</w:t>
      </w:r>
      <w:r w:rsidR="009B3E8B" w:rsidRPr="27A940AC">
        <w:rPr>
          <w:rFonts w:ascii="Arial" w:hAnsi="Arial" w:cs="Arial"/>
        </w:rPr>
        <w:t xml:space="preserve"> the specification or terms. </w:t>
      </w:r>
      <w:r w:rsidR="784B27FA" w:rsidRPr="27A940AC">
        <w:rPr>
          <w:rFonts w:ascii="Arial" w:hAnsi="Arial" w:cs="Arial"/>
        </w:rPr>
        <w:t xml:space="preserve">Buyers </w:t>
      </w:r>
      <w:r w:rsidR="009B3E8B" w:rsidRPr="27A940AC">
        <w:rPr>
          <w:rFonts w:ascii="Arial" w:hAnsi="Arial" w:cs="Arial"/>
        </w:rPr>
        <w:t xml:space="preserve">may also achieve better value for money through running a </w:t>
      </w:r>
      <w:r w:rsidR="00207CE0">
        <w:rPr>
          <w:rFonts w:ascii="Arial" w:hAnsi="Arial" w:cs="Arial"/>
        </w:rPr>
        <w:t>f</w:t>
      </w:r>
      <w:r w:rsidR="009B3E8B" w:rsidRPr="27A940AC">
        <w:rPr>
          <w:rFonts w:ascii="Arial" w:hAnsi="Arial" w:cs="Arial"/>
        </w:rPr>
        <w:t xml:space="preserve">urther </w:t>
      </w:r>
      <w:r w:rsidR="00207CE0">
        <w:rPr>
          <w:rFonts w:ascii="Arial" w:hAnsi="Arial" w:cs="Arial"/>
        </w:rPr>
        <w:t>c</w:t>
      </w:r>
      <w:r w:rsidR="009B3E8B" w:rsidRPr="27A940AC">
        <w:rPr>
          <w:rFonts w:ascii="Arial" w:hAnsi="Arial" w:cs="Arial"/>
        </w:rPr>
        <w:t xml:space="preserve">ompetition. We do not recommend using </w:t>
      </w:r>
      <w:r w:rsidR="00207CE0">
        <w:rPr>
          <w:rFonts w:ascii="Arial" w:hAnsi="Arial" w:cs="Arial"/>
        </w:rPr>
        <w:t>f</w:t>
      </w:r>
      <w:r w:rsidR="009B3E8B" w:rsidRPr="27A940AC">
        <w:rPr>
          <w:rFonts w:ascii="Arial" w:hAnsi="Arial" w:cs="Arial"/>
        </w:rPr>
        <w:t xml:space="preserve">urther </w:t>
      </w:r>
      <w:r w:rsidR="00207CE0">
        <w:rPr>
          <w:rFonts w:ascii="Arial" w:hAnsi="Arial" w:cs="Arial"/>
        </w:rPr>
        <w:t>c</w:t>
      </w:r>
      <w:r w:rsidR="009B3E8B" w:rsidRPr="27A940AC">
        <w:rPr>
          <w:rFonts w:ascii="Arial" w:hAnsi="Arial" w:cs="Arial"/>
        </w:rPr>
        <w:t xml:space="preserve">ompetition for single or small groups of workers. Suppliers may choose to not take part in competitions for smaller requirements. </w:t>
      </w:r>
    </w:p>
    <w:p w14:paraId="07A7C45D" w14:textId="1E96E690" w:rsidR="00DB4F31" w:rsidRPr="00C46B36" w:rsidRDefault="4DA475C7" w:rsidP="044E09E5">
      <w:pPr>
        <w:rPr>
          <w:rFonts w:ascii="Arial" w:hAnsi="Arial" w:cs="Arial"/>
          <w:b/>
          <w:bCs/>
        </w:rPr>
      </w:pPr>
      <w:r w:rsidRPr="27A940AC">
        <w:rPr>
          <w:rFonts w:ascii="Arial" w:hAnsi="Arial" w:cs="Arial"/>
          <w:b/>
          <w:bCs/>
        </w:rPr>
        <w:t xml:space="preserve">• How do I </w:t>
      </w:r>
      <w:r w:rsidR="4A59EADE" w:rsidRPr="27A940AC">
        <w:rPr>
          <w:rFonts w:ascii="Arial" w:hAnsi="Arial" w:cs="Arial"/>
          <w:b/>
          <w:bCs/>
        </w:rPr>
        <w:t>d</w:t>
      </w:r>
      <w:r w:rsidRPr="27A940AC">
        <w:rPr>
          <w:rFonts w:ascii="Arial" w:hAnsi="Arial" w:cs="Arial"/>
          <w:b/>
          <w:bCs/>
        </w:rPr>
        <w:t xml:space="preserve">irect </w:t>
      </w:r>
      <w:r w:rsidR="053F3DB6" w:rsidRPr="27A940AC">
        <w:rPr>
          <w:rFonts w:ascii="Arial" w:hAnsi="Arial" w:cs="Arial"/>
          <w:b/>
          <w:bCs/>
        </w:rPr>
        <w:t>a</w:t>
      </w:r>
      <w:r w:rsidRPr="27A940AC">
        <w:rPr>
          <w:rFonts w:ascii="Arial" w:hAnsi="Arial" w:cs="Arial"/>
          <w:b/>
          <w:bCs/>
        </w:rPr>
        <w:t xml:space="preserve">ward? </w:t>
      </w:r>
    </w:p>
    <w:p w14:paraId="755521AD" w14:textId="426F0FB1" w:rsidR="00DB4F31" w:rsidRPr="00C46B36" w:rsidRDefault="0DC2135E" w:rsidP="00182C79">
      <w:pPr>
        <w:rPr>
          <w:rFonts w:ascii="Arial" w:hAnsi="Arial" w:cs="Arial"/>
        </w:rPr>
      </w:pPr>
      <w:r w:rsidRPr="27A940AC">
        <w:rPr>
          <w:rFonts w:ascii="Arial" w:hAnsi="Arial" w:cs="Arial"/>
        </w:rPr>
        <w:t xml:space="preserve">Buyers </w:t>
      </w:r>
      <w:r w:rsidR="4DA475C7" w:rsidRPr="27A940AC">
        <w:rPr>
          <w:rFonts w:ascii="Arial" w:hAnsi="Arial" w:cs="Arial"/>
        </w:rPr>
        <w:t xml:space="preserve">can </w:t>
      </w:r>
      <w:r w:rsidR="671CFDA7" w:rsidRPr="27A940AC">
        <w:rPr>
          <w:rFonts w:ascii="Arial" w:hAnsi="Arial" w:cs="Arial"/>
        </w:rPr>
        <w:t>d</w:t>
      </w:r>
      <w:r w:rsidR="4DA475C7" w:rsidRPr="27A940AC">
        <w:rPr>
          <w:rFonts w:ascii="Arial" w:hAnsi="Arial" w:cs="Arial"/>
        </w:rPr>
        <w:t xml:space="preserve">irect </w:t>
      </w:r>
      <w:r w:rsidR="509FC042" w:rsidRPr="27A940AC">
        <w:rPr>
          <w:rFonts w:ascii="Arial" w:hAnsi="Arial" w:cs="Arial"/>
        </w:rPr>
        <w:t>a</w:t>
      </w:r>
      <w:r w:rsidR="4DA475C7" w:rsidRPr="27A940AC">
        <w:rPr>
          <w:rFonts w:ascii="Arial" w:hAnsi="Arial" w:cs="Arial"/>
        </w:rPr>
        <w:t>ward on all lots</w:t>
      </w:r>
      <w:r w:rsidR="3F71A89F" w:rsidRPr="27A940AC">
        <w:rPr>
          <w:rFonts w:ascii="Arial" w:hAnsi="Arial" w:cs="Arial"/>
        </w:rPr>
        <w:t xml:space="preserve"> and</w:t>
      </w:r>
      <w:r w:rsidR="4DA475C7" w:rsidRPr="27A940AC">
        <w:rPr>
          <w:rFonts w:ascii="Arial" w:hAnsi="Arial" w:cs="Arial"/>
        </w:rPr>
        <w:t xml:space="preserve"> do this in line with your local Public Contract Regulations </w:t>
      </w:r>
      <w:r w:rsidR="7546E954" w:rsidRPr="27A940AC">
        <w:rPr>
          <w:rFonts w:ascii="Arial" w:hAnsi="Arial" w:cs="Arial"/>
        </w:rPr>
        <w:t xml:space="preserve">2015 </w:t>
      </w:r>
      <w:r w:rsidR="4DA475C7" w:rsidRPr="27A940AC">
        <w:rPr>
          <w:rFonts w:ascii="Arial" w:hAnsi="Arial" w:cs="Arial"/>
        </w:rPr>
        <w:t xml:space="preserve">compliant sourcing process. </w:t>
      </w:r>
    </w:p>
    <w:p w14:paraId="1D10F653" w14:textId="6345552F" w:rsidR="00DB4F31" w:rsidRPr="00C46B36" w:rsidRDefault="009B3E8B" w:rsidP="00DB4F31">
      <w:pPr>
        <w:pStyle w:val="ListParagraph"/>
        <w:numPr>
          <w:ilvl w:val="0"/>
          <w:numId w:val="3"/>
        </w:numPr>
        <w:rPr>
          <w:rFonts w:ascii="Arial" w:hAnsi="Arial" w:cs="Arial"/>
        </w:rPr>
      </w:pPr>
      <w:r w:rsidRPr="56831105">
        <w:rPr>
          <w:rFonts w:ascii="Arial" w:hAnsi="Arial" w:cs="Arial"/>
        </w:rPr>
        <w:t xml:space="preserve">Develop a clear </w:t>
      </w:r>
      <w:r w:rsidR="0D84FE4F" w:rsidRPr="56831105">
        <w:rPr>
          <w:rFonts w:ascii="Arial" w:hAnsi="Arial" w:cs="Arial"/>
        </w:rPr>
        <w:t>s</w:t>
      </w:r>
      <w:r w:rsidRPr="56831105">
        <w:rPr>
          <w:rFonts w:ascii="Arial" w:hAnsi="Arial" w:cs="Arial"/>
        </w:rPr>
        <w:t xml:space="preserve">tatement of </w:t>
      </w:r>
      <w:r w:rsidR="1DEE39DB" w:rsidRPr="56831105">
        <w:rPr>
          <w:rFonts w:ascii="Arial" w:hAnsi="Arial" w:cs="Arial"/>
        </w:rPr>
        <w:t>r</w:t>
      </w:r>
      <w:r w:rsidRPr="56831105">
        <w:rPr>
          <w:rFonts w:ascii="Arial" w:hAnsi="Arial" w:cs="Arial"/>
        </w:rPr>
        <w:t>equirements</w:t>
      </w:r>
    </w:p>
    <w:p w14:paraId="73345FC5" w14:textId="5D773A32" w:rsidR="00DB4F31" w:rsidRPr="00C46B36" w:rsidRDefault="009B3E8B" w:rsidP="00DB4F31">
      <w:pPr>
        <w:pStyle w:val="ListParagraph"/>
        <w:numPr>
          <w:ilvl w:val="0"/>
          <w:numId w:val="3"/>
        </w:numPr>
        <w:rPr>
          <w:rFonts w:ascii="Arial" w:hAnsi="Arial" w:cs="Arial"/>
        </w:rPr>
      </w:pPr>
      <w:r w:rsidRPr="044E09E5">
        <w:rPr>
          <w:rFonts w:ascii="Arial" w:hAnsi="Arial" w:cs="Arial"/>
        </w:rPr>
        <w:t xml:space="preserve">Apply the </w:t>
      </w:r>
      <w:r w:rsidR="22D8D975" w:rsidRPr="044E09E5">
        <w:rPr>
          <w:rFonts w:ascii="Arial" w:hAnsi="Arial" w:cs="Arial"/>
        </w:rPr>
        <w:t>d</w:t>
      </w:r>
      <w:r w:rsidRPr="044E09E5">
        <w:rPr>
          <w:rFonts w:ascii="Arial" w:hAnsi="Arial" w:cs="Arial"/>
        </w:rPr>
        <w:t xml:space="preserve">irect </w:t>
      </w:r>
      <w:r w:rsidR="653B54D9" w:rsidRPr="044E09E5">
        <w:rPr>
          <w:rFonts w:ascii="Arial" w:hAnsi="Arial" w:cs="Arial"/>
        </w:rPr>
        <w:t>a</w:t>
      </w:r>
      <w:r w:rsidRPr="044E09E5">
        <w:rPr>
          <w:rFonts w:ascii="Arial" w:hAnsi="Arial" w:cs="Arial"/>
        </w:rPr>
        <w:t xml:space="preserve">ward criteria to the </w:t>
      </w:r>
      <w:r w:rsidR="629389B0" w:rsidRPr="044E09E5">
        <w:rPr>
          <w:rFonts w:ascii="Arial" w:hAnsi="Arial" w:cs="Arial"/>
        </w:rPr>
        <w:t>s</w:t>
      </w:r>
      <w:r w:rsidRPr="044E09E5">
        <w:rPr>
          <w:rFonts w:ascii="Arial" w:hAnsi="Arial" w:cs="Arial"/>
        </w:rPr>
        <w:t xml:space="preserve">uppliers’ maximum rates and </w:t>
      </w:r>
      <w:r w:rsidR="7288C2AF" w:rsidRPr="044E09E5">
        <w:rPr>
          <w:rFonts w:ascii="Arial" w:hAnsi="Arial" w:cs="Arial"/>
        </w:rPr>
        <w:t>d</w:t>
      </w:r>
      <w:r w:rsidRPr="044E09E5">
        <w:rPr>
          <w:rFonts w:ascii="Arial" w:hAnsi="Arial" w:cs="Arial"/>
        </w:rPr>
        <w:t xml:space="preserve">eliverables as set out in Framework Schedule 1 (Specification) and Framework Schedule 2 (Framework Tender) for all </w:t>
      </w:r>
      <w:r w:rsidR="0F306045" w:rsidRPr="044E09E5">
        <w:rPr>
          <w:rFonts w:ascii="Arial" w:hAnsi="Arial" w:cs="Arial"/>
        </w:rPr>
        <w:t>s</w:t>
      </w:r>
      <w:r w:rsidRPr="044E09E5">
        <w:rPr>
          <w:rFonts w:ascii="Arial" w:hAnsi="Arial" w:cs="Arial"/>
        </w:rPr>
        <w:t xml:space="preserve">uppliers capable of meeting the </w:t>
      </w:r>
      <w:r w:rsidR="7E90D92E" w:rsidRPr="044E09E5">
        <w:rPr>
          <w:rFonts w:ascii="Arial" w:hAnsi="Arial" w:cs="Arial"/>
        </w:rPr>
        <w:t>s</w:t>
      </w:r>
      <w:r w:rsidRPr="044E09E5">
        <w:rPr>
          <w:rFonts w:ascii="Arial" w:hAnsi="Arial" w:cs="Arial"/>
        </w:rPr>
        <w:t xml:space="preserve">tatement of </w:t>
      </w:r>
      <w:r w:rsidR="662865FF" w:rsidRPr="044E09E5">
        <w:rPr>
          <w:rFonts w:ascii="Arial" w:hAnsi="Arial" w:cs="Arial"/>
        </w:rPr>
        <w:t>r</w:t>
      </w:r>
      <w:r w:rsidRPr="044E09E5">
        <w:rPr>
          <w:rFonts w:ascii="Arial" w:hAnsi="Arial" w:cs="Arial"/>
        </w:rPr>
        <w:t xml:space="preserve">equirements in order to establish which </w:t>
      </w:r>
      <w:r w:rsidR="6B634606" w:rsidRPr="044E09E5">
        <w:rPr>
          <w:rFonts w:ascii="Arial" w:hAnsi="Arial" w:cs="Arial"/>
        </w:rPr>
        <w:t>s</w:t>
      </w:r>
      <w:r w:rsidRPr="044E09E5">
        <w:rPr>
          <w:rFonts w:ascii="Arial" w:hAnsi="Arial" w:cs="Arial"/>
        </w:rPr>
        <w:t>upplier provides the most economically advantageous solution</w:t>
      </w:r>
    </w:p>
    <w:p w14:paraId="592B46BD" w14:textId="2BBA2AAC" w:rsidR="00DB4F31" w:rsidRPr="00C46B36" w:rsidRDefault="009B3E8B" w:rsidP="00DB4F31">
      <w:pPr>
        <w:pStyle w:val="ListParagraph"/>
        <w:numPr>
          <w:ilvl w:val="0"/>
          <w:numId w:val="3"/>
        </w:numPr>
        <w:rPr>
          <w:rFonts w:ascii="Arial" w:hAnsi="Arial" w:cs="Arial"/>
        </w:rPr>
      </w:pPr>
      <w:r w:rsidRPr="044E09E5">
        <w:rPr>
          <w:rFonts w:ascii="Arial" w:hAnsi="Arial" w:cs="Arial"/>
        </w:rPr>
        <w:t xml:space="preserve">On the basis set out above, award the </w:t>
      </w:r>
      <w:r w:rsidR="58FCA82A" w:rsidRPr="044E09E5">
        <w:rPr>
          <w:rFonts w:ascii="Arial" w:hAnsi="Arial" w:cs="Arial"/>
        </w:rPr>
        <w:t>c</w:t>
      </w:r>
      <w:r w:rsidRPr="044E09E5">
        <w:rPr>
          <w:rFonts w:ascii="Arial" w:hAnsi="Arial" w:cs="Arial"/>
        </w:rPr>
        <w:t>all-</w:t>
      </w:r>
      <w:r w:rsidR="0A151010" w:rsidRPr="044E09E5">
        <w:rPr>
          <w:rFonts w:ascii="Arial" w:hAnsi="Arial" w:cs="Arial"/>
        </w:rPr>
        <w:t>o</w:t>
      </w:r>
      <w:r w:rsidRPr="044E09E5">
        <w:rPr>
          <w:rFonts w:ascii="Arial" w:hAnsi="Arial" w:cs="Arial"/>
        </w:rPr>
        <w:t xml:space="preserve">ff </w:t>
      </w:r>
      <w:r w:rsidR="2154E2C6" w:rsidRPr="044E09E5">
        <w:rPr>
          <w:rFonts w:ascii="Arial" w:hAnsi="Arial" w:cs="Arial"/>
        </w:rPr>
        <w:t>c</w:t>
      </w:r>
      <w:r w:rsidRPr="044E09E5">
        <w:rPr>
          <w:rFonts w:ascii="Arial" w:hAnsi="Arial" w:cs="Arial"/>
        </w:rPr>
        <w:t xml:space="preserve">ontract with the successful </w:t>
      </w:r>
      <w:r w:rsidR="270A6472" w:rsidRPr="044E09E5">
        <w:rPr>
          <w:rFonts w:ascii="Arial" w:hAnsi="Arial" w:cs="Arial"/>
        </w:rPr>
        <w:t>s</w:t>
      </w:r>
      <w:r w:rsidRPr="044E09E5">
        <w:rPr>
          <w:rFonts w:ascii="Arial" w:hAnsi="Arial" w:cs="Arial"/>
        </w:rPr>
        <w:t xml:space="preserve">upplier. </w:t>
      </w:r>
    </w:p>
    <w:p w14:paraId="61A44F89" w14:textId="46658640" w:rsidR="00DB4F31" w:rsidRPr="00C46B36" w:rsidRDefault="009B3E8B" w:rsidP="00DB4F31">
      <w:pPr>
        <w:rPr>
          <w:rFonts w:ascii="Arial" w:hAnsi="Arial" w:cs="Arial"/>
        </w:rPr>
      </w:pPr>
      <w:r w:rsidRPr="27A940AC">
        <w:rPr>
          <w:rFonts w:ascii="Arial" w:hAnsi="Arial" w:cs="Arial"/>
        </w:rPr>
        <w:t xml:space="preserve">We recommend that </w:t>
      </w:r>
      <w:r w:rsidR="00207CE0">
        <w:rPr>
          <w:rFonts w:ascii="Arial" w:hAnsi="Arial" w:cs="Arial"/>
        </w:rPr>
        <w:t>b</w:t>
      </w:r>
      <w:r w:rsidR="00FA628D">
        <w:rPr>
          <w:rFonts w:ascii="Arial" w:hAnsi="Arial" w:cs="Arial"/>
        </w:rPr>
        <w:t>uyers</w:t>
      </w:r>
      <w:r w:rsidR="00FA628D" w:rsidRPr="27A940AC">
        <w:rPr>
          <w:rFonts w:ascii="Arial" w:hAnsi="Arial" w:cs="Arial"/>
        </w:rPr>
        <w:t xml:space="preserve"> </w:t>
      </w:r>
      <w:r w:rsidRPr="27A940AC">
        <w:rPr>
          <w:rFonts w:ascii="Arial" w:hAnsi="Arial" w:cs="Arial"/>
        </w:rPr>
        <w:t>use the</w:t>
      </w:r>
      <w:r w:rsidR="0092229C" w:rsidRPr="27A940AC">
        <w:rPr>
          <w:rFonts w:ascii="Arial" w:hAnsi="Arial" w:cs="Arial"/>
        </w:rPr>
        <w:t xml:space="preserve"> Framework Schedule 7 – Call Off Award Procedure</w:t>
      </w:r>
      <w:r w:rsidRPr="27A940AC">
        <w:rPr>
          <w:rFonts w:ascii="Arial" w:hAnsi="Arial" w:cs="Arial"/>
        </w:rPr>
        <w:t xml:space="preserve"> </w:t>
      </w:r>
      <w:r w:rsidR="0092229C" w:rsidRPr="27A940AC">
        <w:rPr>
          <w:rFonts w:ascii="Arial" w:hAnsi="Arial" w:cs="Arial"/>
        </w:rPr>
        <w:t xml:space="preserve">to identify the route to market and </w:t>
      </w:r>
      <w:r w:rsidR="00207CE0">
        <w:rPr>
          <w:rFonts w:ascii="Arial" w:hAnsi="Arial" w:cs="Arial"/>
        </w:rPr>
        <w:t>the a</w:t>
      </w:r>
      <w:r w:rsidRPr="27A940AC">
        <w:rPr>
          <w:rFonts w:ascii="Arial" w:hAnsi="Arial" w:cs="Arial"/>
        </w:rPr>
        <w:t xml:space="preserve">ward </w:t>
      </w:r>
      <w:r w:rsidR="00207CE0">
        <w:rPr>
          <w:rFonts w:ascii="Arial" w:hAnsi="Arial" w:cs="Arial"/>
        </w:rPr>
        <w:t>s</w:t>
      </w:r>
      <w:r w:rsidRPr="27A940AC">
        <w:rPr>
          <w:rFonts w:ascii="Arial" w:hAnsi="Arial" w:cs="Arial"/>
        </w:rPr>
        <w:t xml:space="preserve">upport </w:t>
      </w:r>
      <w:r w:rsidR="00207CE0">
        <w:rPr>
          <w:rFonts w:ascii="Arial" w:hAnsi="Arial" w:cs="Arial"/>
        </w:rPr>
        <w:t>t</w:t>
      </w:r>
      <w:r w:rsidRPr="27A940AC">
        <w:rPr>
          <w:rFonts w:ascii="Arial" w:hAnsi="Arial" w:cs="Arial"/>
        </w:rPr>
        <w:t xml:space="preserve">ool to identify the supplier with the most economically advantageous offering, however the ultimate decision to award remains with the </w:t>
      </w:r>
      <w:r w:rsidR="00207CE0">
        <w:rPr>
          <w:rFonts w:ascii="Arial" w:hAnsi="Arial" w:cs="Arial"/>
        </w:rPr>
        <w:t>b</w:t>
      </w:r>
      <w:r w:rsidR="22DE614D" w:rsidRPr="27A940AC">
        <w:rPr>
          <w:rFonts w:ascii="Arial" w:hAnsi="Arial" w:cs="Arial"/>
        </w:rPr>
        <w:t>uyer</w:t>
      </w:r>
      <w:r w:rsidRPr="27A940AC">
        <w:rPr>
          <w:rFonts w:ascii="Arial" w:hAnsi="Arial" w:cs="Arial"/>
        </w:rPr>
        <w:t xml:space="preserve">. </w:t>
      </w:r>
    </w:p>
    <w:p w14:paraId="0143C6C0" w14:textId="5C22AA00" w:rsidR="00EF72DB" w:rsidRPr="00C46B36" w:rsidRDefault="4DA475C7" w:rsidP="044E09E5">
      <w:pPr>
        <w:rPr>
          <w:rFonts w:ascii="Arial" w:hAnsi="Arial" w:cs="Arial"/>
          <w:b/>
          <w:bCs/>
        </w:rPr>
      </w:pPr>
      <w:r w:rsidRPr="27A940AC">
        <w:rPr>
          <w:rFonts w:ascii="Arial" w:hAnsi="Arial" w:cs="Arial"/>
          <w:b/>
          <w:bCs/>
        </w:rPr>
        <w:t xml:space="preserve">• How do I run a </w:t>
      </w:r>
      <w:r w:rsidR="088FB14F" w:rsidRPr="27A940AC">
        <w:rPr>
          <w:rFonts w:ascii="Arial" w:hAnsi="Arial" w:cs="Arial"/>
          <w:b/>
          <w:bCs/>
        </w:rPr>
        <w:t>f</w:t>
      </w:r>
      <w:r w:rsidRPr="27A940AC">
        <w:rPr>
          <w:rFonts w:ascii="Arial" w:hAnsi="Arial" w:cs="Arial"/>
          <w:b/>
          <w:bCs/>
        </w:rPr>
        <w:t xml:space="preserve">urther </w:t>
      </w:r>
      <w:r w:rsidR="0BE54526" w:rsidRPr="27A940AC">
        <w:rPr>
          <w:rFonts w:ascii="Arial" w:hAnsi="Arial" w:cs="Arial"/>
          <w:b/>
          <w:bCs/>
        </w:rPr>
        <w:t>c</w:t>
      </w:r>
      <w:r w:rsidRPr="27A940AC">
        <w:rPr>
          <w:rFonts w:ascii="Arial" w:hAnsi="Arial" w:cs="Arial"/>
          <w:b/>
          <w:bCs/>
        </w:rPr>
        <w:t xml:space="preserve">ompetition? </w:t>
      </w:r>
    </w:p>
    <w:p w14:paraId="5CC5650F" w14:textId="671C9C1A" w:rsidR="00EF72DB" w:rsidRPr="00C46B36" w:rsidRDefault="4DA475C7" w:rsidP="00182C79">
      <w:pPr>
        <w:rPr>
          <w:rFonts w:ascii="Arial" w:hAnsi="Arial" w:cs="Arial"/>
        </w:rPr>
      </w:pPr>
      <w:r w:rsidRPr="27F4F69B">
        <w:rPr>
          <w:rFonts w:ascii="Arial" w:hAnsi="Arial" w:cs="Arial"/>
        </w:rPr>
        <w:t xml:space="preserve">You can run a </w:t>
      </w:r>
      <w:r w:rsidR="29513B6B" w:rsidRPr="27F4F69B">
        <w:rPr>
          <w:rFonts w:ascii="Arial" w:hAnsi="Arial" w:cs="Arial"/>
        </w:rPr>
        <w:t>f</w:t>
      </w:r>
      <w:r w:rsidRPr="27F4F69B">
        <w:rPr>
          <w:rFonts w:ascii="Arial" w:hAnsi="Arial" w:cs="Arial"/>
        </w:rPr>
        <w:t xml:space="preserve">urther </w:t>
      </w:r>
      <w:r w:rsidR="73B82D26" w:rsidRPr="27F4F69B">
        <w:rPr>
          <w:rFonts w:ascii="Arial" w:hAnsi="Arial" w:cs="Arial"/>
        </w:rPr>
        <w:t>c</w:t>
      </w:r>
      <w:r w:rsidRPr="27F4F69B">
        <w:rPr>
          <w:rFonts w:ascii="Arial" w:hAnsi="Arial" w:cs="Arial"/>
        </w:rPr>
        <w:t>ompetition on all lots</w:t>
      </w:r>
      <w:r w:rsidR="007D66D6">
        <w:rPr>
          <w:rFonts w:ascii="Arial" w:hAnsi="Arial" w:cs="Arial"/>
        </w:rPr>
        <w:t xml:space="preserve"> using</w:t>
      </w:r>
      <w:r w:rsidR="007D66D6" w:rsidRPr="27A940AC">
        <w:rPr>
          <w:rFonts w:ascii="Arial" w:hAnsi="Arial" w:cs="Arial"/>
        </w:rPr>
        <w:t xml:space="preserve"> the Framework Schedule 7 – Call Off Award Procedure</w:t>
      </w:r>
      <w:r w:rsidRPr="27F4F69B">
        <w:rPr>
          <w:rFonts w:ascii="Arial" w:hAnsi="Arial" w:cs="Arial"/>
        </w:rPr>
        <w:t xml:space="preserve">. This is the recommended approach for awards under lot </w:t>
      </w:r>
      <w:r w:rsidR="0F277EA3" w:rsidRPr="27F4F69B">
        <w:rPr>
          <w:rFonts w:ascii="Arial" w:hAnsi="Arial" w:cs="Arial"/>
        </w:rPr>
        <w:t>5a and 5b</w:t>
      </w:r>
      <w:r w:rsidRPr="27F4F69B">
        <w:rPr>
          <w:rFonts w:ascii="Arial" w:hAnsi="Arial" w:cs="Arial"/>
        </w:rPr>
        <w:t>. You can do this in line with your local Public Contract Regulations</w:t>
      </w:r>
      <w:r w:rsidR="36699039" w:rsidRPr="27F4F69B">
        <w:rPr>
          <w:rFonts w:ascii="Arial" w:hAnsi="Arial" w:cs="Arial"/>
        </w:rPr>
        <w:t xml:space="preserve"> 2015</w:t>
      </w:r>
      <w:r w:rsidRPr="27F4F69B">
        <w:rPr>
          <w:rFonts w:ascii="Arial" w:hAnsi="Arial" w:cs="Arial"/>
        </w:rPr>
        <w:t xml:space="preserve"> compliant sourcing process. </w:t>
      </w:r>
    </w:p>
    <w:p w14:paraId="7CF31395" w14:textId="5EB08D7E" w:rsidR="00EF72DB" w:rsidRPr="00C46B36" w:rsidRDefault="009B3E8B" w:rsidP="00EF72DB">
      <w:pPr>
        <w:pStyle w:val="ListParagraph"/>
        <w:numPr>
          <w:ilvl w:val="0"/>
          <w:numId w:val="4"/>
        </w:numPr>
        <w:rPr>
          <w:rFonts w:ascii="Arial" w:hAnsi="Arial" w:cs="Arial"/>
        </w:rPr>
      </w:pPr>
      <w:r w:rsidRPr="56831105">
        <w:rPr>
          <w:rFonts w:ascii="Arial" w:hAnsi="Arial" w:cs="Arial"/>
        </w:rPr>
        <w:t>Identify which suppliers are capable of meeting your requirements</w:t>
      </w:r>
    </w:p>
    <w:p w14:paraId="0C1F7AFF" w14:textId="0EBD815E" w:rsidR="00EF72DB" w:rsidRPr="00C46B36" w:rsidRDefault="009B3E8B" w:rsidP="00EF72DB">
      <w:pPr>
        <w:pStyle w:val="ListParagraph"/>
        <w:numPr>
          <w:ilvl w:val="0"/>
          <w:numId w:val="4"/>
        </w:numPr>
        <w:rPr>
          <w:rFonts w:ascii="Arial" w:hAnsi="Arial" w:cs="Arial"/>
        </w:rPr>
      </w:pPr>
      <w:r w:rsidRPr="56831105">
        <w:rPr>
          <w:rFonts w:ascii="Arial" w:hAnsi="Arial" w:cs="Arial"/>
        </w:rPr>
        <w:t xml:space="preserve">Issue written/electronic tender documentation to all capable suppliers, with a reasonable time limit for return of tenders. You can modify award criteria, providing they derive from the original award criteria and the capable suppliers are notified of this. Award criteria that </w:t>
      </w:r>
      <w:r w:rsidR="5AAC11FF" w:rsidRPr="56831105">
        <w:rPr>
          <w:rFonts w:ascii="Arial" w:hAnsi="Arial" w:cs="Arial"/>
        </w:rPr>
        <w:t xml:space="preserve">is </w:t>
      </w:r>
      <w:r w:rsidRPr="56831105">
        <w:rPr>
          <w:rFonts w:ascii="Arial" w:hAnsi="Arial" w:cs="Arial"/>
        </w:rPr>
        <w:t xml:space="preserve">completely new cannot be introduced in a further competition. Transparently state your award criteria including percentage weightings </w:t>
      </w:r>
    </w:p>
    <w:p w14:paraId="0AD98D57" w14:textId="77777777" w:rsidR="00EF72DB" w:rsidRPr="00C46B36" w:rsidRDefault="009B3E8B" w:rsidP="00EF72DB">
      <w:pPr>
        <w:pStyle w:val="ListParagraph"/>
        <w:numPr>
          <w:ilvl w:val="0"/>
          <w:numId w:val="4"/>
        </w:numPr>
        <w:rPr>
          <w:rFonts w:ascii="Arial" w:hAnsi="Arial" w:cs="Arial"/>
        </w:rPr>
      </w:pPr>
      <w:r w:rsidRPr="00C46B36">
        <w:rPr>
          <w:rFonts w:ascii="Arial" w:hAnsi="Arial" w:cs="Arial"/>
        </w:rPr>
        <w:t xml:space="preserve">Evaluate the returned tenders against your stated award criteria. </w:t>
      </w:r>
    </w:p>
    <w:p w14:paraId="682A8171" w14:textId="77777777" w:rsidR="00EF72DB" w:rsidRPr="00C46B36" w:rsidRDefault="4DA475C7" w:rsidP="00182C79">
      <w:pPr>
        <w:rPr>
          <w:rFonts w:ascii="Arial" w:hAnsi="Arial" w:cs="Arial"/>
        </w:rPr>
      </w:pPr>
      <w:r w:rsidRPr="27F4F69B">
        <w:rPr>
          <w:rFonts w:ascii="Arial" w:hAnsi="Arial" w:cs="Arial"/>
        </w:rPr>
        <w:t xml:space="preserve">Award to the supplier(s) with the most economically advantageous offer, represented by the highest score. </w:t>
      </w:r>
    </w:p>
    <w:p w14:paraId="4EA456D9" w14:textId="660CB6F9" w:rsidR="002F1522" w:rsidRPr="00C46B36" w:rsidRDefault="009B3E8B" w:rsidP="00182C79">
      <w:pPr>
        <w:rPr>
          <w:rFonts w:ascii="Arial" w:hAnsi="Arial" w:cs="Arial"/>
          <w:b/>
        </w:rPr>
      </w:pPr>
      <w:r w:rsidRPr="00C46B36">
        <w:rPr>
          <w:rFonts w:ascii="Arial" w:hAnsi="Arial" w:cs="Arial"/>
          <w:b/>
        </w:rPr>
        <w:lastRenderedPageBreak/>
        <w:t xml:space="preserve">• Can the </w:t>
      </w:r>
      <w:r w:rsidR="00FB2E78">
        <w:rPr>
          <w:rFonts w:ascii="Arial" w:hAnsi="Arial" w:cs="Arial"/>
          <w:b/>
        </w:rPr>
        <w:t>b</w:t>
      </w:r>
      <w:r w:rsidR="00FA628D">
        <w:rPr>
          <w:rFonts w:ascii="Arial" w:hAnsi="Arial" w:cs="Arial"/>
          <w:b/>
        </w:rPr>
        <w:t>uyer</w:t>
      </w:r>
      <w:r w:rsidR="00FA628D" w:rsidRPr="00C46B36">
        <w:rPr>
          <w:rFonts w:ascii="Arial" w:hAnsi="Arial" w:cs="Arial"/>
          <w:b/>
        </w:rPr>
        <w:t xml:space="preserve"> </w:t>
      </w:r>
      <w:r w:rsidRPr="00C46B36">
        <w:rPr>
          <w:rFonts w:ascii="Arial" w:hAnsi="Arial" w:cs="Arial"/>
          <w:b/>
        </w:rPr>
        <w:t xml:space="preserve">use their own procurement or tendering portal documents? </w:t>
      </w:r>
    </w:p>
    <w:p w14:paraId="5CA60A63" w14:textId="6DA64DB8" w:rsidR="00EF72DB" w:rsidRPr="00C46B36" w:rsidRDefault="50FCC8BB" w:rsidP="00182C79">
      <w:pPr>
        <w:rPr>
          <w:rFonts w:ascii="Arial" w:hAnsi="Arial" w:cs="Arial"/>
        </w:rPr>
      </w:pPr>
      <w:r w:rsidRPr="27A940AC">
        <w:rPr>
          <w:rFonts w:ascii="Arial" w:hAnsi="Arial" w:cs="Arial"/>
        </w:rPr>
        <w:t>Buyer</w:t>
      </w:r>
      <w:r w:rsidR="009B3E8B" w:rsidRPr="27A940AC">
        <w:rPr>
          <w:rFonts w:ascii="Arial" w:hAnsi="Arial" w:cs="Arial"/>
        </w:rPr>
        <w:t xml:space="preserve">s may use their own procurement documents, procurement portal and/or their own local sourcing processes, provided the award made is compliant with </w:t>
      </w:r>
      <w:r w:rsidR="6041C861" w:rsidRPr="27A940AC">
        <w:rPr>
          <w:rFonts w:ascii="Arial" w:hAnsi="Arial" w:cs="Arial"/>
        </w:rPr>
        <w:t>p</w:t>
      </w:r>
      <w:r w:rsidR="009B3E8B" w:rsidRPr="27A940AC">
        <w:rPr>
          <w:rFonts w:ascii="Arial" w:hAnsi="Arial" w:cs="Arial"/>
        </w:rPr>
        <w:t xml:space="preserve">ublic </w:t>
      </w:r>
      <w:r w:rsidR="46477F3E" w:rsidRPr="27A940AC">
        <w:rPr>
          <w:rFonts w:ascii="Arial" w:hAnsi="Arial" w:cs="Arial"/>
        </w:rPr>
        <w:t>c</w:t>
      </w:r>
      <w:r w:rsidR="009B3E8B" w:rsidRPr="27A940AC">
        <w:rPr>
          <w:rFonts w:ascii="Arial" w:hAnsi="Arial" w:cs="Arial"/>
        </w:rPr>
        <w:t xml:space="preserve">ontract </w:t>
      </w:r>
      <w:r w:rsidR="785A410F" w:rsidRPr="27A940AC">
        <w:rPr>
          <w:rFonts w:ascii="Arial" w:hAnsi="Arial" w:cs="Arial"/>
        </w:rPr>
        <w:t>r</w:t>
      </w:r>
      <w:r w:rsidR="009B3E8B" w:rsidRPr="27A940AC">
        <w:rPr>
          <w:rFonts w:ascii="Arial" w:hAnsi="Arial" w:cs="Arial"/>
        </w:rPr>
        <w:t xml:space="preserve">egulations and the award procedure under the framework agreement. </w:t>
      </w:r>
    </w:p>
    <w:p w14:paraId="208AC6C4" w14:textId="77777777" w:rsidR="008C4C5C" w:rsidRPr="00C46B36" w:rsidRDefault="009B3E8B" w:rsidP="00182C79">
      <w:pPr>
        <w:rPr>
          <w:rFonts w:ascii="Arial" w:hAnsi="Arial" w:cs="Arial"/>
          <w:b/>
        </w:rPr>
      </w:pPr>
      <w:r w:rsidRPr="00C46B36">
        <w:rPr>
          <w:rFonts w:ascii="Arial" w:hAnsi="Arial" w:cs="Arial"/>
          <w:b/>
        </w:rPr>
        <w:t xml:space="preserve">• What documentation do I need to complete? </w:t>
      </w:r>
    </w:p>
    <w:p w14:paraId="6817A6F3" w14:textId="3DC91C0C" w:rsidR="002032F8" w:rsidRPr="00C46B36" w:rsidRDefault="751A0B92" w:rsidP="00182C79">
      <w:pPr>
        <w:rPr>
          <w:rFonts w:ascii="Arial" w:hAnsi="Arial" w:cs="Arial"/>
        </w:rPr>
      </w:pPr>
      <w:r w:rsidRPr="27A940AC">
        <w:rPr>
          <w:rFonts w:ascii="Arial" w:hAnsi="Arial" w:cs="Arial"/>
        </w:rPr>
        <w:t>Buyers</w:t>
      </w:r>
      <w:r w:rsidR="4F3863D4" w:rsidRPr="27A940AC">
        <w:rPr>
          <w:rFonts w:ascii="Arial" w:hAnsi="Arial" w:cs="Arial"/>
        </w:rPr>
        <w:t xml:space="preserve"> should complete an order form that can be found on our website. Within the order form, </w:t>
      </w:r>
      <w:r w:rsidR="00FB2E78">
        <w:rPr>
          <w:rFonts w:ascii="Arial" w:hAnsi="Arial" w:cs="Arial"/>
        </w:rPr>
        <w:t>b</w:t>
      </w:r>
      <w:r w:rsidR="6A976192" w:rsidRPr="27A940AC">
        <w:rPr>
          <w:rFonts w:ascii="Arial" w:hAnsi="Arial" w:cs="Arial"/>
        </w:rPr>
        <w:t>uyer</w:t>
      </w:r>
      <w:r w:rsidR="4F3863D4" w:rsidRPr="27A940AC">
        <w:rPr>
          <w:rFonts w:ascii="Arial" w:hAnsi="Arial" w:cs="Arial"/>
        </w:rPr>
        <w:t xml:space="preserve">s should clearly state all the requirements needed from the supplier and the candidate including any training, the level of disclosure and immunisations. The order form can also be used to award holistic/managed models and agree rates and SLAs applicable to order for an agreed period of time. </w:t>
      </w:r>
    </w:p>
    <w:p w14:paraId="4C01347D" w14:textId="5750F9C3" w:rsidR="002032F8" w:rsidRDefault="009B3E8B" w:rsidP="00182C79">
      <w:pPr>
        <w:rPr>
          <w:rFonts w:ascii="Arial" w:hAnsi="Arial" w:cs="Arial"/>
        </w:rPr>
      </w:pPr>
      <w:r w:rsidRPr="044E09E5">
        <w:rPr>
          <w:rFonts w:ascii="Arial" w:hAnsi="Arial" w:cs="Arial"/>
        </w:rPr>
        <w:t xml:space="preserve">Suppliers are expected to return an </w:t>
      </w:r>
      <w:r w:rsidR="345D9519" w:rsidRPr="044E09E5">
        <w:rPr>
          <w:rFonts w:ascii="Arial" w:hAnsi="Arial" w:cs="Arial"/>
        </w:rPr>
        <w:t>a</w:t>
      </w:r>
      <w:r w:rsidRPr="044E09E5">
        <w:rPr>
          <w:rFonts w:ascii="Arial" w:hAnsi="Arial" w:cs="Arial"/>
        </w:rPr>
        <w:t xml:space="preserve">ssignment </w:t>
      </w:r>
      <w:r w:rsidR="36A75CAD" w:rsidRPr="044E09E5">
        <w:rPr>
          <w:rFonts w:ascii="Arial" w:hAnsi="Arial" w:cs="Arial"/>
        </w:rPr>
        <w:t>c</w:t>
      </w:r>
      <w:r w:rsidRPr="044E09E5">
        <w:rPr>
          <w:rFonts w:ascii="Arial" w:hAnsi="Arial" w:cs="Arial"/>
        </w:rPr>
        <w:t xml:space="preserve">hecklist to confirm all of the relevant candidate details </w:t>
      </w:r>
      <w:r w:rsidR="002032F8" w:rsidRPr="044E09E5">
        <w:rPr>
          <w:rFonts w:ascii="Arial" w:hAnsi="Arial" w:cs="Arial"/>
        </w:rPr>
        <w:t>pre-placement</w:t>
      </w:r>
      <w:r w:rsidRPr="044E09E5">
        <w:rPr>
          <w:rFonts w:ascii="Arial" w:hAnsi="Arial" w:cs="Arial"/>
        </w:rPr>
        <w:t xml:space="preserve">. All documents needed are located on our website. </w:t>
      </w:r>
    </w:p>
    <w:p w14:paraId="2214FE71" w14:textId="49CCB1A1" w:rsidR="008651D8" w:rsidRPr="008651D8" w:rsidRDefault="008651D8" w:rsidP="044E09E5">
      <w:pPr>
        <w:rPr>
          <w:rFonts w:ascii="Arial" w:hAnsi="Arial" w:cs="Arial"/>
          <w:b/>
          <w:bCs/>
        </w:rPr>
      </w:pPr>
      <w:r w:rsidRPr="044E09E5">
        <w:rPr>
          <w:rFonts w:ascii="Arial" w:hAnsi="Arial" w:cs="Arial"/>
          <w:b/>
          <w:bCs/>
        </w:rPr>
        <w:t>• Can a trust request additional training for work</w:t>
      </w:r>
      <w:r w:rsidR="00623717">
        <w:rPr>
          <w:rFonts w:ascii="Arial" w:hAnsi="Arial" w:cs="Arial"/>
          <w:b/>
          <w:bCs/>
        </w:rPr>
        <w:t xml:space="preserve"> </w:t>
      </w:r>
      <w:r w:rsidRPr="044E09E5">
        <w:rPr>
          <w:rFonts w:ascii="Arial" w:hAnsi="Arial" w:cs="Arial"/>
          <w:b/>
          <w:bCs/>
        </w:rPr>
        <w:t>seekers?</w:t>
      </w:r>
    </w:p>
    <w:p w14:paraId="35EEAF0A" w14:textId="57445BB5" w:rsidR="008651D8" w:rsidRPr="00C46B36" w:rsidRDefault="159C43C7" w:rsidP="00182C79">
      <w:pPr>
        <w:rPr>
          <w:rFonts w:ascii="Arial" w:hAnsi="Arial" w:cs="Arial"/>
        </w:rPr>
      </w:pPr>
      <w:r w:rsidRPr="27F4F69B">
        <w:rPr>
          <w:rFonts w:ascii="Arial" w:hAnsi="Arial" w:cs="Arial"/>
        </w:rPr>
        <w:t>Yes. Y</w:t>
      </w:r>
      <w:r w:rsidR="7C8DD18A" w:rsidRPr="27F4F69B">
        <w:rPr>
          <w:rFonts w:ascii="Arial" w:hAnsi="Arial" w:cs="Arial"/>
        </w:rPr>
        <w:t>ou may request additional training for a worker due to undertake a role, however this must be within reason. If it is very unique to your trust and/or has a large cost element (above and beyond the cost of standard/mandatory training) this should be discussed with the supplier in advance, with an option to offer support of the cost if necessary.</w:t>
      </w:r>
    </w:p>
    <w:p w14:paraId="58C8D8EC" w14:textId="77777777" w:rsidR="002032F8" w:rsidRPr="00C46B36" w:rsidRDefault="009B3E8B" w:rsidP="00182C79">
      <w:pPr>
        <w:rPr>
          <w:rFonts w:ascii="Arial" w:hAnsi="Arial" w:cs="Arial"/>
          <w:b/>
        </w:rPr>
      </w:pPr>
      <w:bookmarkStart w:id="3" w:name="_Hlk150932349"/>
      <w:r w:rsidRPr="00C46B36">
        <w:rPr>
          <w:rFonts w:ascii="Arial" w:hAnsi="Arial" w:cs="Arial"/>
          <w:b/>
        </w:rPr>
        <w:t xml:space="preserve">• </w:t>
      </w:r>
      <w:bookmarkEnd w:id="3"/>
      <w:r w:rsidRPr="00C46B36">
        <w:rPr>
          <w:rFonts w:ascii="Arial" w:hAnsi="Arial" w:cs="Arial"/>
          <w:b/>
        </w:rPr>
        <w:t xml:space="preserve">Can I award multiple suppliers? </w:t>
      </w:r>
    </w:p>
    <w:p w14:paraId="15371D20" w14:textId="1DC9DC13" w:rsidR="004A3027" w:rsidRPr="00C46B36" w:rsidRDefault="009B3E8B" w:rsidP="00182C79">
      <w:pPr>
        <w:rPr>
          <w:rFonts w:ascii="Arial" w:hAnsi="Arial" w:cs="Arial"/>
        </w:rPr>
      </w:pPr>
      <w:r w:rsidRPr="044E09E5">
        <w:rPr>
          <w:rFonts w:ascii="Arial" w:hAnsi="Arial" w:cs="Arial"/>
        </w:rPr>
        <w:t>Yes</w:t>
      </w:r>
      <w:r w:rsidR="7231F0A0" w:rsidRPr="044E09E5">
        <w:rPr>
          <w:rFonts w:ascii="Arial" w:hAnsi="Arial" w:cs="Arial"/>
        </w:rPr>
        <w:t>.</w:t>
      </w:r>
      <w:r w:rsidR="003115E8">
        <w:rPr>
          <w:rFonts w:ascii="Arial" w:hAnsi="Arial" w:cs="Arial"/>
        </w:rPr>
        <w:t xml:space="preserve"> </w:t>
      </w:r>
      <w:r w:rsidR="10E2908B" w:rsidRPr="044E09E5">
        <w:rPr>
          <w:rFonts w:ascii="Arial" w:hAnsi="Arial" w:cs="Arial"/>
        </w:rPr>
        <w:t>Y</w:t>
      </w:r>
      <w:r w:rsidRPr="044E09E5">
        <w:rPr>
          <w:rFonts w:ascii="Arial" w:hAnsi="Arial" w:cs="Arial"/>
        </w:rPr>
        <w:t xml:space="preserve">ou should make the scope of each awarded contract clear and make clear that individual suppliers do not have exclusivity. </w:t>
      </w:r>
    </w:p>
    <w:p w14:paraId="0ECE559D" w14:textId="77777777" w:rsidR="004A3027" w:rsidRPr="00C46B36" w:rsidRDefault="009B3E8B" w:rsidP="00182C79">
      <w:pPr>
        <w:rPr>
          <w:rFonts w:ascii="Arial" w:hAnsi="Arial" w:cs="Arial"/>
          <w:b/>
        </w:rPr>
      </w:pPr>
      <w:r w:rsidRPr="00C46B36">
        <w:rPr>
          <w:rFonts w:ascii="Arial" w:hAnsi="Arial" w:cs="Arial"/>
          <w:b/>
        </w:rPr>
        <w:t xml:space="preserve">• Is there an option to extend the call off contract? </w:t>
      </w:r>
    </w:p>
    <w:p w14:paraId="00D9582A" w14:textId="6A662906" w:rsidR="00623717" w:rsidRDefault="58A1C156" w:rsidP="00182C79">
      <w:pPr>
        <w:rPr>
          <w:rFonts w:ascii="Arial" w:hAnsi="Arial" w:cs="Arial"/>
        </w:rPr>
      </w:pPr>
      <w:r w:rsidRPr="16D70083">
        <w:rPr>
          <w:rFonts w:ascii="Arial" w:hAnsi="Arial" w:cs="Arial"/>
        </w:rPr>
        <w:t xml:space="preserve">Extension options are available under any call off contracts signed through this </w:t>
      </w:r>
      <w:r w:rsidR="00FB2E78">
        <w:rPr>
          <w:rFonts w:ascii="Arial" w:hAnsi="Arial" w:cs="Arial"/>
        </w:rPr>
        <w:t>f</w:t>
      </w:r>
      <w:r w:rsidRPr="16D70083">
        <w:rPr>
          <w:rFonts w:ascii="Arial" w:hAnsi="Arial" w:cs="Arial"/>
        </w:rPr>
        <w:t>ramework</w:t>
      </w:r>
      <w:r w:rsidR="00FB2E78">
        <w:rPr>
          <w:rFonts w:ascii="Arial" w:hAnsi="Arial" w:cs="Arial"/>
        </w:rPr>
        <w:t>.</w:t>
      </w:r>
      <w:r w:rsidRPr="16D70083">
        <w:rPr>
          <w:rFonts w:ascii="Arial" w:hAnsi="Arial" w:cs="Arial"/>
        </w:rPr>
        <w:t xml:space="preserve"> </w:t>
      </w:r>
      <w:r w:rsidR="00FB2E78">
        <w:rPr>
          <w:rFonts w:ascii="Arial" w:hAnsi="Arial" w:cs="Arial"/>
        </w:rPr>
        <w:t>T</w:t>
      </w:r>
      <w:r w:rsidRPr="16D70083">
        <w:rPr>
          <w:rFonts w:ascii="Arial" w:hAnsi="Arial" w:cs="Arial"/>
        </w:rPr>
        <w:t xml:space="preserve">hese </w:t>
      </w:r>
      <w:r w:rsidR="21F4D94A" w:rsidRPr="16D70083">
        <w:rPr>
          <w:rFonts w:ascii="Arial" w:hAnsi="Arial" w:cs="Arial"/>
        </w:rPr>
        <w:t>options should be included in the provisions of the contract at the time the contract is established.</w:t>
      </w:r>
    </w:p>
    <w:p w14:paraId="294DFF3B" w14:textId="593C7ECD" w:rsidR="004A3027" w:rsidRPr="00C46B36" w:rsidRDefault="009B3E8B" w:rsidP="00182C79">
      <w:pPr>
        <w:rPr>
          <w:rFonts w:ascii="Arial" w:hAnsi="Arial" w:cs="Arial"/>
          <w:b/>
        </w:rPr>
      </w:pPr>
      <w:r w:rsidRPr="00C46B36">
        <w:rPr>
          <w:rFonts w:ascii="Arial" w:hAnsi="Arial" w:cs="Arial"/>
          <w:b/>
        </w:rPr>
        <w:t xml:space="preserve">• What employment checks are carried out on workers? </w:t>
      </w:r>
    </w:p>
    <w:p w14:paraId="5D7D74F4" w14:textId="6BF0C000" w:rsidR="004A3027" w:rsidRPr="00C46B36" w:rsidRDefault="009B3E8B" w:rsidP="00182C79">
      <w:pPr>
        <w:rPr>
          <w:rFonts w:ascii="Arial" w:hAnsi="Arial" w:cs="Arial"/>
        </w:rPr>
      </w:pPr>
      <w:r w:rsidRPr="56831105">
        <w:rPr>
          <w:rFonts w:ascii="Arial" w:hAnsi="Arial" w:cs="Arial"/>
        </w:rPr>
        <w:t xml:space="preserve">The </w:t>
      </w:r>
      <w:r w:rsidR="5936F148" w:rsidRPr="56831105">
        <w:rPr>
          <w:rFonts w:ascii="Arial" w:hAnsi="Arial" w:cs="Arial"/>
        </w:rPr>
        <w:t>f</w:t>
      </w:r>
      <w:r w:rsidRPr="56831105">
        <w:rPr>
          <w:rFonts w:ascii="Arial" w:hAnsi="Arial" w:cs="Arial"/>
        </w:rPr>
        <w:t xml:space="preserve">ramework states that employment checks should be in line with the NHS Employment Check Standards. Details of the checks </w:t>
      </w:r>
      <w:hyperlink r:id="rId15" w:history="1">
        <w:r w:rsidRPr="00FB2E78">
          <w:rPr>
            <w:rStyle w:val="Hyperlink"/>
            <w:rFonts w:ascii="Arial" w:hAnsi="Arial" w:cs="Arial"/>
          </w:rPr>
          <w:t xml:space="preserve">can be found </w:t>
        </w:r>
        <w:r w:rsidR="00FB2E78" w:rsidRPr="00FB2E78">
          <w:rPr>
            <w:rStyle w:val="Hyperlink"/>
            <w:rFonts w:ascii="Arial" w:hAnsi="Arial" w:cs="Arial"/>
          </w:rPr>
          <w:t>here</w:t>
        </w:r>
      </w:hyperlink>
      <w:r w:rsidR="00FB2E78">
        <w:rPr>
          <w:rFonts w:ascii="Arial" w:hAnsi="Arial" w:cs="Arial"/>
        </w:rPr>
        <w:t xml:space="preserve">. Or if in Scotland, details </w:t>
      </w:r>
      <w:hyperlink r:id="rId16" w:history="1">
        <w:r w:rsidR="00FB2E78" w:rsidRPr="00FB2E78">
          <w:rPr>
            <w:rStyle w:val="Hyperlink"/>
            <w:rFonts w:ascii="Arial" w:hAnsi="Arial" w:cs="Arial"/>
          </w:rPr>
          <w:t>can be found here</w:t>
        </w:r>
      </w:hyperlink>
      <w:r w:rsidR="00FB2E78">
        <w:rPr>
          <w:rFonts w:ascii="Arial" w:hAnsi="Arial" w:cs="Arial"/>
        </w:rPr>
        <w:t>.</w:t>
      </w:r>
    </w:p>
    <w:p w14:paraId="67C1CDA2" w14:textId="0DD11FE9" w:rsidR="004A3027" w:rsidRPr="00C46B36" w:rsidRDefault="4DA475C7" w:rsidP="00182C79">
      <w:pPr>
        <w:rPr>
          <w:rFonts w:ascii="Arial" w:hAnsi="Arial" w:cs="Arial"/>
        </w:rPr>
      </w:pPr>
      <w:r w:rsidRPr="108E1628">
        <w:rPr>
          <w:rFonts w:ascii="Arial" w:hAnsi="Arial" w:cs="Arial"/>
        </w:rPr>
        <w:t xml:space="preserve">Non-NHS </w:t>
      </w:r>
      <w:r w:rsidR="5B079564" w:rsidRPr="108E1628">
        <w:rPr>
          <w:rFonts w:ascii="Arial" w:hAnsi="Arial" w:cs="Arial"/>
        </w:rPr>
        <w:t>Buyer</w:t>
      </w:r>
      <w:r w:rsidRPr="108E1628">
        <w:rPr>
          <w:rFonts w:ascii="Arial" w:hAnsi="Arial" w:cs="Arial"/>
        </w:rPr>
        <w:t xml:space="preserve">s can agree levels of checks within a signed SLA with the supplier. </w:t>
      </w:r>
    </w:p>
    <w:p w14:paraId="04E9D47C" w14:textId="0E02A83B" w:rsidR="00846DD9" w:rsidRPr="00C46B36" w:rsidRDefault="009B3E8B" w:rsidP="3246807B">
      <w:pPr>
        <w:rPr>
          <w:rFonts w:ascii="Arial" w:hAnsi="Arial" w:cs="Arial"/>
          <w:b/>
          <w:bCs/>
        </w:rPr>
      </w:pPr>
      <w:r w:rsidRPr="27A940AC">
        <w:rPr>
          <w:rFonts w:ascii="Arial" w:hAnsi="Arial" w:cs="Arial"/>
          <w:b/>
          <w:bCs/>
        </w:rPr>
        <w:t xml:space="preserve">• </w:t>
      </w:r>
      <w:r w:rsidR="257B88DA" w:rsidRPr="27A940AC">
        <w:rPr>
          <w:rFonts w:ascii="Arial" w:hAnsi="Arial" w:cs="Arial"/>
          <w:b/>
          <w:bCs/>
        </w:rPr>
        <w:t>How d</w:t>
      </w:r>
      <w:r w:rsidRPr="27A940AC">
        <w:rPr>
          <w:rFonts w:ascii="Arial" w:hAnsi="Arial" w:cs="Arial"/>
          <w:b/>
          <w:bCs/>
        </w:rPr>
        <w:t xml:space="preserve">oes the NHS Workforce Alliance assure </w:t>
      </w:r>
      <w:r w:rsidR="00440EE0" w:rsidRPr="27A940AC">
        <w:rPr>
          <w:rFonts w:ascii="Arial" w:hAnsi="Arial" w:cs="Arial"/>
          <w:b/>
          <w:bCs/>
        </w:rPr>
        <w:t>candidate compliance</w:t>
      </w:r>
      <w:r w:rsidRPr="27A940AC">
        <w:rPr>
          <w:rFonts w:ascii="Arial" w:hAnsi="Arial" w:cs="Arial"/>
          <w:b/>
          <w:bCs/>
        </w:rPr>
        <w:t xml:space="preserve">? </w:t>
      </w:r>
    </w:p>
    <w:p w14:paraId="23A3D756" w14:textId="3D53C31C" w:rsidR="00846DD9" w:rsidRPr="00C46B36" w:rsidRDefault="4DA475C7" w:rsidP="00182C79">
      <w:pPr>
        <w:rPr>
          <w:rFonts w:ascii="Arial" w:hAnsi="Arial" w:cs="Arial"/>
        </w:rPr>
      </w:pPr>
      <w:r w:rsidRPr="27F4F69B">
        <w:rPr>
          <w:rFonts w:ascii="Arial" w:hAnsi="Arial" w:cs="Arial"/>
        </w:rPr>
        <w:t xml:space="preserve">Suppliers under this framework are subject to </w:t>
      </w:r>
      <w:r w:rsidR="59E31841" w:rsidRPr="27F4F69B">
        <w:rPr>
          <w:rFonts w:ascii="Arial" w:hAnsi="Arial" w:cs="Arial"/>
        </w:rPr>
        <w:t xml:space="preserve">the </w:t>
      </w:r>
      <w:r w:rsidRPr="27F4F69B">
        <w:rPr>
          <w:rFonts w:ascii="Arial" w:hAnsi="Arial" w:cs="Arial"/>
        </w:rPr>
        <w:t xml:space="preserve">Health Assurance Audit. This </w:t>
      </w:r>
      <w:r w:rsidR="504013E6" w:rsidRPr="27F4F69B">
        <w:rPr>
          <w:rFonts w:ascii="Arial" w:hAnsi="Arial" w:cs="Arial"/>
        </w:rPr>
        <w:t xml:space="preserve">independent </w:t>
      </w:r>
      <w:r w:rsidRPr="27F4F69B">
        <w:rPr>
          <w:rFonts w:ascii="Arial" w:hAnsi="Arial" w:cs="Arial"/>
        </w:rPr>
        <w:t>audit seeks to assure that framework agencies administer their framework duties with respect to worker compliance checks in accordance with the terms of the framework agreement and</w:t>
      </w:r>
      <w:r w:rsidR="3639700D" w:rsidRPr="27F4F69B">
        <w:rPr>
          <w:rFonts w:ascii="Arial" w:hAnsi="Arial" w:cs="Arial"/>
        </w:rPr>
        <w:t>,</w:t>
      </w:r>
      <w:r w:rsidRPr="27F4F69B">
        <w:rPr>
          <w:rFonts w:ascii="Arial" w:hAnsi="Arial" w:cs="Arial"/>
        </w:rPr>
        <w:t xml:space="preserve"> in particular</w:t>
      </w:r>
      <w:r w:rsidR="5E3A773A" w:rsidRPr="27F4F69B">
        <w:rPr>
          <w:rFonts w:ascii="Arial" w:hAnsi="Arial" w:cs="Arial"/>
        </w:rPr>
        <w:t>,</w:t>
      </w:r>
      <w:r w:rsidRPr="27F4F69B">
        <w:rPr>
          <w:rFonts w:ascii="Arial" w:hAnsi="Arial" w:cs="Arial"/>
        </w:rPr>
        <w:t xml:space="preserve"> with the NHS Employers Check Standards. </w:t>
      </w:r>
    </w:p>
    <w:p w14:paraId="6AAF5993" w14:textId="6C21C59E" w:rsidR="00846DD9" w:rsidRPr="00C46B36" w:rsidRDefault="009B3E8B" w:rsidP="044E09E5">
      <w:pPr>
        <w:rPr>
          <w:rFonts w:ascii="Arial" w:hAnsi="Arial" w:cs="Arial"/>
          <w:b/>
          <w:bCs/>
        </w:rPr>
      </w:pPr>
      <w:r w:rsidRPr="538C5C0F">
        <w:rPr>
          <w:rFonts w:ascii="Arial" w:hAnsi="Arial" w:cs="Arial"/>
          <w:b/>
          <w:bCs/>
        </w:rPr>
        <w:t xml:space="preserve">• Can a </w:t>
      </w:r>
      <w:r w:rsidR="00FB2E78">
        <w:rPr>
          <w:rFonts w:ascii="Arial" w:hAnsi="Arial" w:cs="Arial"/>
          <w:b/>
          <w:bCs/>
        </w:rPr>
        <w:t>b</w:t>
      </w:r>
      <w:r w:rsidR="042B5166" w:rsidRPr="538C5C0F">
        <w:rPr>
          <w:rFonts w:ascii="Arial" w:hAnsi="Arial" w:cs="Arial"/>
          <w:b/>
          <w:bCs/>
        </w:rPr>
        <w:t>uyer</w:t>
      </w:r>
      <w:r w:rsidRPr="538C5C0F">
        <w:rPr>
          <w:rFonts w:ascii="Arial" w:hAnsi="Arial" w:cs="Arial"/>
          <w:b/>
          <w:bCs/>
        </w:rPr>
        <w:t xml:space="preserve"> inspect suppliers? </w:t>
      </w:r>
    </w:p>
    <w:p w14:paraId="56EC4BDC" w14:textId="7833596B" w:rsidR="00846DD9" w:rsidRPr="00C46B36" w:rsidRDefault="116B3E2D" w:rsidP="00182C79">
      <w:pPr>
        <w:rPr>
          <w:rFonts w:ascii="Arial" w:hAnsi="Arial" w:cs="Arial"/>
        </w:rPr>
      </w:pPr>
      <w:r w:rsidRPr="538C5C0F">
        <w:rPr>
          <w:rFonts w:ascii="Arial" w:hAnsi="Arial" w:cs="Arial"/>
        </w:rPr>
        <w:t>Buyers</w:t>
      </w:r>
      <w:r w:rsidR="009B3E8B" w:rsidRPr="538C5C0F">
        <w:rPr>
          <w:rFonts w:ascii="Arial" w:hAnsi="Arial" w:cs="Arial"/>
        </w:rPr>
        <w:t xml:space="preserve"> may conduct worker compliance checks with respect to their own call off contracts. </w:t>
      </w:r>
    </w:p>
    <w:p w14:paraId="4AB76BD4" w14:textId="39362A66" w:rsidR="144DF9B4" w:rsidRDefault="144DF9B4" w:rsidP="538C5C0F">
      <w:pPr>
        <w:rPr>
          <w:rFonts w:ascii="Arial" w:hAnsi="Arial" w:cs="Arial"/>
        </w:rPr>
      </w:pPr>
      <w:r w:rsidRPr="538C5C0F">
        <w:rPr>
          <w:rFonts w:ascii="Arial" w:hAnsi="Arial" w:cs="Arial"/>
        </w:rPr>
        <w:t xml:space="preserve">It is recommended that </w:t>
      </w:r>
      <w:r w:rsidR="00FB2E78">
        <w:rPr>
          <w:rFonts w:ascii="Arial" w:hAnsi="Arial" w:cs="Arial"/>
        </w:rPr>
        <w:t>b</w:t>
      </w:r>
      <w:r w:rsidRPr="538C5C0F">
        <w:rPr>
          <w:rFonts w:ascii="Arial" w:hAnsi="Arial" w:cs="Arial"/>
        </w:rPr>
        <w:t>uyers conduct due diligence checks.</w:t>
      </w:r>
    </w:p>
    <w:p w14:paraId="1B5CBEED" w14:textId="77777777" w:rsidR="00846DD9" w:rsidRPr="00C46B36" w:rsidRDefault="009B3E8B" w:rsidP="00182C79">
      <w:pPr>
        <w:rPr>
          <w:rFonts w:ascii="Arial" w:hAnsi="Arial" w:cs="Arial"/>
          <w:b/>
        </w:rPr>
      </w:pPr>
      <w:r w:rsidRPr="00C46B36">
        <w:rPr>
          <w:rFonts w:ascii="Arial" w:hAnsi="Arial" w:cs="Arial"/>
          <w:b/>
        </w:rPr>
        <w:t xml:space="preserve">• Can I make a worker permanent, or move them to a different agency, and what are the fees involved? </w:t>
      </w:r>
    </w:p>
    <w:p w14:paraId="6920A592" w14:textId="17EB44AD" w:rsidR="00763E4B" w:rsidRPr="00C46B36" w:rsidRDefault="009B3E8B" w:rsidP="00182C79">
      <w:pPr>
        <w:rPr>
          <w:rFonts w:ascii="Arial" w:hAnsi="Arial" w:cs="Arial"/>
        </w:rPr>
      </w:pPr>
      <w:r w:rsidRPr="56831105">
        <w:rPr>
          <w:rFonts w:ascii="Arial" w:hAnsi="Arial" w:cs="Arial"/>
        </w:rPr>
        <w:lastRenderedPageBreak/>
        <w:t>RM62</w:t>
      </w:r>
      <w:r w:rsidR="00763E4B" w:rsidRPr="56831105">
        <w:rPr>
          <w:rFonts w:ascii="Arial" w:hAnsi="Arial" w:cs="Arial"/>
        </w:rPr>
        <w:t>81</w:t>
      </w:r>
      <w:r w:rsidRPr="56831105">
        <w:rPr>
          <w:rFonts w:ascii="Arial" w:hAnsi="Arial" w:cs="Arial"/>
        </w:rPr>
        <w:t xml:space="preserve"> is for the supply of temporary and fixed term workers and should not be used as a tool to fill permanent positions. However, if you do wish to make a worker permanent,</w:t>
      </w:r>
      <w:r w:rsidR="05996CCD" w:rsidRPr="56831105">
        <w:rPr>
          <w:rFonts w:ascii="Arial" w:hAnsi="Arial" w:cs="Arial"/>
        </w:rPr>
        <w:t xml:space="preserve"> </w:t>
      </w:r>
      <w:r w:rsidR="00FB2E78">
        <w:rPr>
          <w:rFonts w:ascii="Arial" w:hAnsi="Arial" w:cs="Arial"/>
        </w:rPr>
        <w:t xml:space="preserve">you can </w:t>
      </w:r>
      <w:r w:rsidR="05996CCD" w:rsidRPr="56831105">
        <w:rPr>
          <w:rFonts w:ascii="Arial" w:hAnsi="Arial" w:cs="Arial"/>
        </w:rPr>
        <w:t>transfer to the internal staff bank</w:t>
      </w:r>
      <w:r w:rsidRPr="56831105">
        <w:rPr>
          <w:rFonts w:ascii="Arial" w:hAnsi="Arial" w:cs="Arial"/>
        </w:rPr>
        <w:t xml:space="preserve"> or transfer to another agency</w:t>
      </w:r>
      <w:r w:rsidR="0EACDA5E" w:rsidRPr="56831105">
        <w:rPr>
          <w:rFonts w:ascii="Arial" w:hAnsi="Arial" w:cs="Arial"/>
        </w:rPr>
        <w:t xml:space="preserve"> or outsourced bank</w:t>
      </w:r>
      <w:r w:rsidRPr="56831105">
        <w:rPr>
          <w:rFonts w:ascii="Arial" w:hAnsi="Arial" w:cs="Arial"/>
        </w:rPr>
        <w:t xml:space="preserve">, then agree to an extended hire period to avoid paying fees. </w:t>
      </w:r>
    </w:p>
    <w:p w14:paraId="490E3196" w14:textId="4ABD43EB" w:rsidR="00763E4B" w:rsidRDefault="009B3E8B" w:rsidP="00182C79">
      <w:pPr>
        <w:rPr>
          <w:rFonts w:ascii="Arial" w:hAnsi="Arial" w:cs="Arial"/>
        </w:rPr>
      </w:pPr>
      <w:r w:rsidRPr="56831105">
        <w:rPr>
          <w:rFonts w:ascii="Arial" w:hAnsi="Arial" w:cs="Arial"/>
        </w:rPr>
        <w:t xml:space="preserve">There is a </w:t>
      </w:r>
      <w:r w:rsidR="00763E4B" w:rsidRPr="56831105">
        <w:rPr>
          <w:rFonts w:ascii="Arial" w:hAnsi="Arial" w:cs="Arial"/>
        </w:rPr>
        <w:t>12-week</w:t>
      </w:r>
      <w:r w:rsidRPr="56831105">
        <w:rPr>
          <w:rFonts w:ascii="Arial" w:hAnsi="Arial" w:cs="Arial"/>
        </w:rPr>
        <w:t xml:space="preserve"> minimum period to be worked</w:t>
      </w:r>
      <w:r w:rsidR="0A3914B5" w:rsidRPr="56831105">
        <w:rPr>
          <w:rFonts w:ascii="Arial" w:hAnsi="Arial" w:cs="Arial"/>
        </w:rPr>
        <w:t>.</w:t>
      </w:r>
      <w:r w:rsidR="5F2CCCC6" w:rsidRPr="56831105">
        <w:rPr>
          <w:rFonts w:ascii="Arial" w:hAnsi="Arial" w:cs="Arial"/>
        </w:rPr>
        <w:t xml:space="preserve"> F</w:t>
      </w:r>
      <w:r w:rsidRPr="56831105">
        <w:rPr>
          <w:rFonts w:ascii="Arial" w:hAnsi="Arial" w:cs="Arial"/>
        </w:rPr>
        <w:t xml:space="preserve">rom week </w:t>
      </w:r>
      <w:r w:rsidR="0C2590CF" w:rsidRPr="56831105">
        <w:rPr>
          <w:rFonts w:ascii="Arial" w:hAnsi="Arial" w:cs="Arial"/>
        </w:rPr>
        <w:t>eight</w:t>
      </w:r>
      <w:r w:rsidRPr="56831105">
        <w:rPr>
          <w:rFonts w:ascii="Arial" w:hAnsi="Arial" w:cs="Arial"/>
        </w:rPr>
        <w:t xml:space="preserve"> onwards, you are </w:t>
      </w:r>
      <w:r w:rsidR="0D565895" w:rsidRPr="56831105">
        <w:rPr>
          <w:rFonts w:ascii="Arial" w:hAnsi="Arial" w:cs="Arial"/>
        </w:rPr>
        <w:t xml:space="preserve">required </w:t>
      </w:r>
      <w:r w:rsidRPr="56831105">
        <w:rPr>
          <w:rFonts w:ascii="Arial" w:hAnsi="Arial" w:cs="Arial"/>
        </w:rPr>
        <w:t xml:space="preserve">to provide the agency with </w:t>
      </w:r>
      <w:r w:rsidR="63484E87" w:rsidRPr="56831105">
        <w:rPr>
          <w:rFonts w:ascii="Arial" w:hAnsi="Arial" w:cs="Arial"/>
        </w:rPr>
        <w:t>four</w:t>
      </w:r>
      <w:r w:rsidRPr="56831105">
        <w:rPr>
          <w:rFonts w:ascii="Arial" w:hAnsi="Arial" w:cs="Arial"/>
        </w:rPr>
        <w:t xml:space="preserve"> </w:t>
      </w:r>
      <w:r w:rsidR="00221F4E" w:rsidRPr="56831105">
        <w:rPr>
          <w:rFonts w:ascii="Arial" w:hAnsi="Arial" w:cs="Arial"/>
        </w:rPr>
        <w:t>weeks’ notice</w:t>
      </w:r>
      <w:r w:rsidRPr="56831105">
        <w:rPr>
          <w:rFonts w:ascii="Arial" w:hAnsi="Arial" w:cs="Arial"/>
        </w:rPr>
        <w:t xml:space="preserve"> in writing that you wish to make the worker permanent or transfer them</w:t>
      </w:r>
      <w:r w:rsidR="25AE011C" w:rsidRPr="56831105">
        <w:rPr>
          <w:rFonts w:ascii="Arial" w:hAnsi="Arial" w:cs="Arial"/>
        </w:rPr>
        <w:t>.</w:t>
      </w:r>
      <w:r w:rsidRPr="56831105">
        <w:rPr>
          <w:rFonts w:ascii="Arial" w:hAnsi="Arial" w:cs="Arial"/>
        </w:rPr>
        <w:t xml:space="preserve"> </w:t>
      </w:r>
      <w:r w:rsidR="0DCBE1F4" w:rsidRPr="56831105">
        <w:rPr>
          <w:rFonts w:ascii="Arial" w:hAnsi="Arial" w:cs="Arial"/>
        </w:rPr>
        <w:t>I</w:t>
      </w:r>
      <w:r w:rsidRPr="56831105">
        <w:rPr>
          <w:rFonts w:ascii="Arial" w:hAnsi="Arial" w:cs="Arial"/>
        </w:rPr>
        <w:t xml:space="preserve">f you are unable to provide this notice, then a fee will be payable. There is a tab within the rate card that can help you calculate what this fee will be. </w:t>
      </w:r>
    </w:p>
    <w:p w14:paraId="2B17AE32" w14:textId="77777777" w:rsidR="004860D9" w:rsidRPr="004860D9" w:rsidRDefault="004860D9" w:rsidP="004860D9">
      <w:pPr>
        <w:rPr>
          <w:rFonts w:ascii="Arial" w:hAnsi="Arial" w:cs="Arial"/>
          <w:b/>
        </w:rPr>
      </w:pPr>
      <w:r w:rsidRPr="004860D9">
        <w:rPr>
          <w:rFonts w:ascii="Arial" w:hAnsi="Arial" w:cs="Arial"/>
          <w:b/>
        </w:rPr>
        <w:t>•</w:t>
      </w:r>
      <w:r>
        <w:rPr>
          <w:rFonts w:ascii="Arial" w:hAnsi="Arial" w:cs="Arial"/>
          <w:b/>
        </w:rPr>
        <w:t xml:space="preserve"> </w:t>
      </w:r>
      <w:r w:rsidRPr="004860D9">
        <w:rPr>
          <w:rFonts w:ascii="Arial" w:hAnsi="Arial" w:cs="Arial"/>
          <w:b/>
        </w:rPr>
        <w:t>What is the complaints procedure?</w:t>
      </w:r>
    </w:p>
    <w:p w14:paraId="33D93115" w14:textId="6D88958F" w:rsidR="004860D9" w:rsidRDefault="004860D9" w:rsidP="27A940AC">
      <w:pPr>
        <w:rPr>
          <w:rFonts w:ascii="Arial" w:hAnsi="Arial" w:cs="Arial"/>
        </w:rPr>
      </w:pPr>
      <w:r w:rsidRPr="27A940AC">
        <w:rPr>
          <w:rFonts w:ascii="Arial" w:hAnsi="Arial" w:cs="Arial"/>
        </w:rPr>
        <w:t xml:space="preserve">Within two </w:t>
      </w:r>
      <w:r w:rsidR="29E56E36" w:rsidRPr="27A940AC">
        <w:rPr>
          <w:rFonts w:ascii="Arial" w:hAnsi="Arial" w:cs="Arial"/>
        </w:rPr>
        <w:t>b</w:t>
      </w:r>
      <w:r w:rsidRPr="27A940AC">
        <w:rPr>
          <w:rFonts w:ascii="Arial" w:hAnsi="Arial" w:cs="Arial"/>
        </w:rPr>
        <w:t xml:space="preserve">usiness </w:t>
      </w:r>
      <w:r w:rsidR="0E0B824C" w:rsidRPr="27A940AC">
        <w:rPr>
          <w:rFonts w:ascii="Arial" w:hAnsi="Arial" w:cs="Arial"/>
        </w:rPr>
        <w:t>d</w:t>
      </w:r>
      <w:r w:rsidRPr="27A940AC">
        <w:rPr>
          <w:rFonts w:ascii="Arial" w:hAnsi="Arial" w:cs="Arial"/>
        </w:rPr>
        <w:t xml:space="preserve">ays of a written request by the </w:t>
      </w:r>
      <w:r w:rsidR="5AA12F3A" w:rsidRPr="27A940AC">
        <w:rPr>
          <w:rFonts w:ascii="Arial" w:hAnsi="Arial" w:cs="Arial"/>
        </w:rPr>
        <w:t>a</w:t>
      </w:r>
      <w:r w:rsidRPr="27A940AC">
        <w:rPr>
          <w:rFonts w:ascii="Arial" w:hAnsi="Arial" w:cs="Arial"/>
        </w:rPr>
        <w:t xml:space="preserve">uthority, the </w:t>
      </w:r>
      <w:r w:rsidR="7F330974" w:rsidRPr="27A940AC">
        <w:rPr>
          <w:rFonts w:ascii="Arial" w:hAnsi="Arial" w:cs="Arial"/>
        </w:rPr>
        <w:t>s</w:t>
      </w:r>
      <w:r w:rsidRPr="27A940AC">
        <w:rPr>
          <w:rFonts w:ascii="Arial" w:hAnsi="Arial" w:cs="Arial"/>
        </w:rPr>
        <w:t xml:space="preserve">upplier shall provide further reasonable details of the complaint to the </w:t>
      </w:r>
      <w:r w:rsidR="7455CAA0" w:rsidRPr="27A940AC">
        <w:rPr>
          <w:rFonts w:ascii="Arial" w:hAnsi="Arial" w:cs="Arial"/>
        </w:rPr>
        <w:t>a</w:t>
      </w:r>
      <w:r w:rsidRPr="27A940AC">
        <w:rPr>
          <w:rFonts w:ascii="Arial" w:hAnsi="Arial" w:cs="Arial"/>
        </w:rPr>
        <w:t>uthority</w:t>
      </w:r>
      <w:r w:rsidR="37EC08F4" w:rsidRPr="27A940AC">
        <w:rPr>
          <w:rFonts w:ascii="Arial" w:hAnsi="Arial" w:cs="Arial"/>
        </w:rPr>
        <w:t>.</w:t>
      </w:r>
      <w:r w:rsidRPr="27A940AC">
        <w:rPr>
          <w:rFonts w:ascii="Arial" w:hAnsi="Arial" w:cs="Arial"/>
        </w:rPr>
        <w:t xml:space="preserve"> </w:t>
      </w:r>
      <w:r w:rsidR="00F08BD2" w:rsidRPr="27A940AC">
        <w:rPr>
          <w:rFonts w:ascii="Arial" w:hAnsi="Arial" w:cs="Arial"/>
        </w:rPr>
        <w:t xml:space="preserve">This includes </w:t>
      </w:r>
      <w:r w:rsidRPr="27A940AC">
        <w:rPr>
          <w:rFonts w:ascii="Arial" w:hAnsi="Arial" w:cs="Arial"/>
        </w:rPr>
        <w:t>details of the steps being taken to progress its resolution and, following its resolution, details of how and when the complaint was resolved.</w:t>
      </w:r>
    </w:p>
    <w:p w14:paraId="6476A405" w14:textId="77777777" w:rsidR="03546067" w:rsidRDefault="03546067" w:rsidP="27A940AC">
      <w:pPr>
        <w:rPr>
          <w:rFonts w:ascii="Arial" w:hAnsi="Arial" w:cs="Arial"/>
        </w:rPr>
      </w:pPr>
      <w:r w:rsidRPr="27A940AC">
        <w:rPr>
          <w:rFonts w:ascii="Arial" w:hAnsi="Arial" w:cs="Arial"/>
        </w:rPr>
        <w:t xml:space="preserve">• </w:t>
      </w:r>
      <w:r w:rsidRPr="27A940AC">
        <w:rPr>
          <w:rFonts w:ascii="Arial" w:hAnsi="Arial" w:cs="Arial"/>
          <w:b/>
          <w:bCs/>
        </w:rPr>
        <w:t>Who is the NHS Workforce Alliance?</w:t>
      </w:r>
      <w:r w:rsidRPr="27A940AC">
        <w:rPr>
          <w:rFonts w:ascii="Arial" w:hAnsi="Arial" w:cs="Arial"/>
        </w:rPr>
        <w:t xml:space="preserve"> </w:t>
      </w:r>
    </w:p>
    <w:p w14:paraId="0DD085A6" w14:textId="396C2567" w:rsidR="03546067" w:rsidRDefault="03546067" w:rsidP="27A940AC">
      <w:pPr>
        <w:rPr>
          <w:rFonts w:ascii="Arial" w:hAnsi="Arial" w:cs="Arial"/>
        </w:rPr>
      </w:pPr>
      <w:r w:rsidRPr="27A940AC">
        <w:rPr>
          <w:rFonts w:ascii="Arial" w:hAnsi="Arial" w:cs="Arial"/>
        </w:rPr>
        <w:t xml:space="preserve">Crown Commercial Service and NHS Procurement in Partnership have been working together since 2019 as the NHS Workforce Alliance. </w:t>
      </w:r>
    </w:p>
    <w:p w14:paraId="0E31D0C0" w14:textId="77777777" w:rsidR="03546067" w:rsidRDefault="03546067" w:rsidP="27A940AC">
      <w:pPr>
        <w:rPr>
          <w:rFonts w:ascii="Arial" w:hAnsi="Arial" w:cs="Arial"/>
        </w:rPr>
      </w:pPr>
      <w:r w:rsidRPr="27A940AC">
        <w:rPr>
          <w:rFonts w:ascii="Arial" w:hAnsi="Arial" w:cs="Arial"/>
        </w:rPr>
        <w:t xml:space="preserve">As the biggest public procurement partnership in the UK, we bring together a wealth of trusted procurement and commercial expertise to benefit the NHS. </w:t>
      </w:r>
    </w:p>
    <w:p w14:paraId="24E3FF32" w14:textId="77777777" w:rsidR="03546067" w:rsidRDefault="03546067" w:rsidP="27A940AC">
      <w:pPr>
        <w:rPr>
          <w:rFonts w:ascii="Arial" w:hAnsi="Arial" w:cs="Arial"/>
        </w:rPr>
      </w:pPr>
      <w:r w:rsidRPr="27A940AC">
        <w:rPr>
          <w:rFonts w:ascii="Arial" w:hAnsi="Arial" w:cs="Arial"/>
        </w:rPr>
        <w:t xml:space="preserve">NHS Procurement in Partnership is a collaboration of four procurement hubs: </w:t>
      </w:r>
    </w:p>
    <w:p w14:paraId="5EFAB5F1" w14:textId="77777777" w:rsidR="03546067" w:rsidRDefault="03546067" w:rsidP="27A940AC">
      <w:pPr>
        <w:pStyle w:val="ListParagraph"/>
        <w:numPr>
          <w:ilvl w:val="0"/>
          <w:numId w:val="1"/>
        </w:numPr>
        <w:rPr>
          <w:rFonts w:ascii="Arial" w:hAnsi="Arial" w:cs="Arial"/>
        </w:rPr>
      </w:pPr>
      <w:r w:rsidRPr="27A940AC">
        <w:rPr>
          <w:rFonts w:ascii="Arial" w:hAnsi="Arial" w:cs="Arial"/>
        </w:rPr>
        <w:t xml:space="preserve">NHS Commercial Solutions </w:t>
      </w:r>
    </w:p>
    <w:p w14:paraId="0E797F83" w14:textId="77777777" w:rsidR="03546067" w:rsidRDefault="03546067" w:rsidP="27A940AC">
      <w:pPr>
        <w:pStyle w:val="ListParagraph"/>
        <w:numPr>
          <w:ilvl w:val="0"/>
          <w:numId w:val="1"/>
        </w:numPr>
        <w:rPr>
          <w:rFonts w:ascii="Arial" w:hAnsi="Arial" w:cs="Arial"/>
        </w:rPr>
      </w:pPr>
      <w:r w:rsidRPr="27A940AC">
        <w:rPr>
          <w:rFonts w:ascii="Arial" w:hAnsi="Arial" w:cs="Arial"/>
        </w:rPr>
        <w:t xml:space="preserve">East of England NHS Collaborative Procurement Hub </w:t>
      </w:r>
    </w:p>
    <w:p w14:paraId="5B01D3CF" w14:textId="77777777" w:rsidR="03546067" w:rsidRDefault="03546067" w:rsidP="27A940AC">
      <w:pPr>
        <w:pStyle w:val="ListParagraph"/>
        <w:numPr>
          <w:ilvl w:val="0"/>
          <w:numId w:val="1"/>
        </w:numPr>
        <w:rPr>
          <w:rFonts w:ascii="Arial" w:hAnsi="Arial" w:cs="Arial"/>
        </w:rPr>
      </w:pPr>
      <w:r w:rsidRPr="27A940AC">
        <w:rPr>
          <w:rFonts w:ascii="Arial" w:hAnsi="Arial" w:cs="Arial"/>
        </w:rPr>
        <w:t>NHS London Procurement Partnership</w:t>
      </w:r>
    </w:p>
    <w:p w14:paraId="669DC8A4" w14:textId="77777777" w:rsidR="03546067" w:rsidRDefault="03546067" w:rsidP="27A940AC">
      <w:pPr>
        <w:pStyle w:val="ListParagraph"/>
        <w:numPr>
          <w:ilvl w:val="0"/>
          <w:numId w:val="1"/>
        </w:numPr>
        <w:rPr>
          <w:rFonts w:ascii="Arial" w:hAnsi="Arial" w:cs="Arial"/>
        </w:rPr>
      </w:pPr>
      <w:r w:rsidRPr="27A940AC">
        <w:rPr>
          <w:rFonts w:ascii="Arial" w:hAnsi="Arial" w:cs="Arial"/>
        </w:rPr>
        <w:t xml:space="preserve">NHS North of England Commercial Procurement Collaborative </w:t>
      </w:r>
    </w:p>
    <w:p w14:paraId="10D111DA" w14:textId="77777777" w:rsidR="03546067" w:rsidRDefault="03546067" w:rsidP="27A940AC">
      <w:pPr>
        <w:rPr>
          <w:rFonts w:ascii="Arial" w:hAnsi="Arial" w:cs="Arial"/>
        </w:rPr>
      </w:pPr>
      <w:r w:rsidRPr="27A940AC">
        <w:rPr>
          <w:rFonts w:ascii="Arial" w:hAnsi="Arial" w:cs="Arial"/>
        </w:rPr>
        <w:t xml:space="preserve">Crown Commercial Service is an executive agency of the Cabinet Office, and the biggest public procurement organisation in the UK </w:t>
      </w:r>
    </w:p>
    <w:p w14:paraId="070DCF0E" w14:textId="77777777" w:rsidR="03546067" w:rsidRDefault="03546067" w:rsidP="27A940AC">
      <w:pPr>
        <w:rPr>
          <w:rFonts w:ascii="Arial" w:hAnsi="Arial" w:cs="Arial"/>
        </w:rPr>
      </w:pPr>
      <w:r w:rsidRPr="27A940AC">
        <w:rPr>
          <w:rFonts w:ascii="Arial" w:hAnsi="Arial" w:cs="Arial"/>
          <w:b/>
          <w:bCs/>
        </w:rPr>
        <w:t>• How can the NHS Workforce Alliance help you?</w:t>
      </w:r>
      <w:r w:rsidRPr="27A940AC">
        <w:rPr>
          <w:rFonts w:ascii="Arial" w:hAnsi="Arial" w:cs="Arial"/>
        </w:rPr>
        <w:t xml:space="preserve"> </w:t>
      </w:r>
    </w:p>
    <w:p w14:paraId="773DCBC6" w14:textId="7D82AD3C" w:rsidR="03546067" w:rsidRDefault="03546067" w:rsidP="27A940AC">
      <w:pPr>
        <w:rPr>
          <w:rFonts w:ascii="Arial" w:hAnsi="Arial" w:cs="Arial"/>
        </w:rPr>
      </w:pPr>
      <w:r w:rsidRPr="27A940AC">
        <w:rPr>
          <w:rFonts w:ascii="Arial" w:hAnsi="Arial" w:cs="Arial"/>
        </w:rPr>
        <w:t>The NHS Workforce Alliance RM6281 Clinical and Healthcare Staffing framework is free to use for all NHS organisations, public and third sector bodies with the options of a direct award or a further mini-competition. Where NHS organisations are challenged in filling their requirements, there is an opportunity to break glass for patient safety purposes.</w:t>
      </w:r>
    </w:p>
    <w:p w14:paraId="34D85236" w14:textId="3F5B0AC9" w:rsidR="03546067" w:rsidRDefault="03546067" w:rsidP="27A940AC">
      <w:pPr>
        <w:rPr>
          <w:rFonts w:ascii="Arial" w:hAnsi="Arial" w:cs="Arial"/>
        </w:rPr>
      </w:pPr>
      <w:r w:rsidRPr="27A940AC">
        <w:rPr>
          <w:rFonts w:ascii="Arial" w:hAnsi="Arial" w:cs="Arial"/>
        </w:rPr>
        <w:t xml:space="preserve">We can provide subject matter expert advice and support in making an award under the framework agreement, including use of the award support tool, advice on completing award and procurement documentation. There are circumstances where assisted procurement is available. </w:t>
      </w:r>
    </w:p>
    <w:p w14:paraId="60FDE277" w14:textId="62BD45DE" w:rsidR="03546067" w:rsidRDefault="03546067" w:rsidP="27A940AC">
      <w:pPr>
        <w:rPr>
          <w:rFonts w:ascii="Arial" w:hAnsi="Arial" w:cs="Arial"/>
        </w:rPr>
      </w:pPr>
      <w:r w:rsidRPr="45A3AB58">
        <w:rPr>
          <w:rFonts w:ascii="Arial" w:hAnsi="Arial" w:cs="Arial"/>
        </w:rPr>
        <w:t xml:space="preserve">We also offer market insight and data to support development of your workforce </w:t>
      </w:r>
      <w:r w:rsidR="08DAABAC" w:rsidRPr="45A3AB58">
        <w:rPr>
          <w:rFonts w:ascii="Arial" w:hAnsi="Arial" w:cs="Arial"/>
        </w:rPr>
        <w:t>strategies and</w:t>
      </w:r>
      <w:r w:rsidRPr="45A3AB58">
        <w:rPr>
          <w:rFonts w:ascii="Arial" w:hAnsi="Arial" w:cs="Arial"/>
        </w:rPr>
        <w:t xml:space="preserve"> can support in engagement with suppliers under management where appropriate.</w:t>
      </w:r>
    </w:p>
    <w:p w14:paraId="0C7ACD95" w14:textId="6CAD892E" w:rsidR="27A940AC" w:rsidRDefault="27A940AC" w:rsidP="05C2BE6C">
      <w:pPr>
        <w:rPr>
          <w:rFonts w:ascii="Arial" w:hAnsi="Arial" w:cs="Arial"/>
        </w:rPr>
      </w:pPr>
    </w:p>
    <w:p w14:paraId="2655391B" w14:textId="77777777" w:rsidR="00FB2E78" w:rsidRDefault="00FB2E78" w:rsidP="044E09E5">
      <w:pPr>
        <w:rPr>
          <w:rFonts w:ascii="Arial" w:hAnsi="Arial" w:cs="Arial"/>
        </w:rPr>
      </w:pPr>
    </w:p>
    <w:p w14:paraId="54DA0C26" w14:textId="284CD35C" w:rsidR="00C353FD" w:rsidRPr="00C46B36" w:rsidRDefault="009B3E8B" w:rsidP="044E09E5">
      <w:pPr>
        <w:rPr>
          <w:rFonts w:ascii="Arial" w:hAnsi="Arial" w:cs="Arial"/>
          <w:b/>
          <w:bCs/>
          <w:color w:val="0070C0"/>
          <w:sz w:val="40"/>
          <w:szCs w:val="40"/>
        </w:rPr>
      </w:pPr>
      <w:r w:rsidRPr="538C5C0F">
        <w:rPr>
          <w:rFonts w:ascii="Arial" w:hAnsi="Arial" w:cs="Arial"/>
          <w:b/>
          <w:bCs/>
          <w:color w:val="0070C0"/>
          <w:sz w:val="40"/>
          <w:szCs w:val="40"/>
        </w:rPr>
        <w:t xml:space="preserve">Non-NHS </w:t>
      </w:r>
      <w:r w:rsidR="28C0C58F" w:rsidRPr="538C5C0F">
        <w:rPr>
          <w:rFonts w:ascii="Arial" w:hAnsi="Arial" w:cs="Arial"/>
          <w:b/>
          <w:bCs/>
          <w:color w:val="0070C0"/>
          <w:sz w:val="40"/>
          <w:szCs w:val="40"/>
        </w:rPr>
        <w:t>Buyer</w:t>
      </w:r>
      <w:r w:rsidRPr="538C5C0F">
        <w:rPr>
          <w:rFonts w:ascii="Arial" w:hAnsi="Arial" w:cs="Arial"/>
          <w:b/>
          <w:bCs/>
          <w:color w:val="0070C0"/>
          <w:sz w:val="40"/>
          <w:szCs w:val="40"/>
        </w:rPr>
        <w:t xml:space="preserve">s </w:t>
      </w:r>
    </w:p>
    <w:p w14:paraId="06D28D7B" w14:textId="77777777" w:rsidR="00C353FD" w:rsidRPr="00C46B36" w:rsidRDefault="009B3E8B" w:rsidP="108E1628">
      <w:pPr>
        <w:rPr>
          <w:rFonts w:ascii="Arial" w:hAnsi="Arial" w:cs="Arial"/>
          <w:b/>
          <w:bCs/>
        </w:rPr>
      </w:pPr>
      <w:r w:rsidRPr="20F22015">
        <w:rPr>
          <w:rFonts w:ascii="Arial" w:hAnsi="Arial" w:cs="Arial"/>
          <w:b/>
          <w:bCs/>
        </w:rPr>
        <w:t xml:space="preserve">• How do I understand the Agenda for Change pay bands? </w:t>
      </w:r>
    </w:p>
    <w:p w14:paraId="32A4F931" w14:textId="2ABFD5E9" w:rsidR="00810781" w:rsidRPr="00C46B36" w:rsidRDefault="009B3E8B" w:rsidP="00182C79">
      <w:pPr>
        <w:rPr>
          <w:rFonts w:ascii="Arial" w:hAnsi="Arial" w:cs="Arial"/>
        </w:rPr>
      </w:pPr>
      <w:r w:rsidRPr="56831105">
        <w:rPr>
          <w:rFonts w:ascii="Arial" w:hAnsi="Arial" w:cs="Arial"/>
        </w:rPr>
        <w:lastRenderedPageBreak/>
        <w:t xml:space="preserve">The </w:t>
      </w:r>
      <w:r w:rsidR="0937E0CF" w:rsidRPr="56831105">
        <w:rPr>
          <w:rFonts w:ascii="Arial" w:hAnsi="Arial" w:cs="Arial"/>
        </w:rPr>
        <w:t>f</w:t>
      </w:r>
      <w:r w:rsidRPr="56831105">
        <w:rPr>
          <w:rFonts w:ascii="Arial" w:hAnsi="Arial" w:cs="Arial"/>
        </w:rPr>
        <w:t>ramework has 10 pay bands</w:t>
      </w:r>
      <w:r w:rsidR="508E6343" w:rsidRPr="56831105">
        <w:rPr>
          <w:rFonts w:ascii="Arial" w:hAnsi="Arial" w:cs="Arial"/>
        </w:rPr>
        <w:t>.</w:t>
      </w:r>
      <w:r w:rsidRPr="56831105">
        <w:rPr>
          <w:rFonts w:ascii="Arial" w:hAnsi="Arial" w:cs="Arial"/>
        </w:rPr>
        <w:t xml:space="preserve"> </w:t>
      </w:r>
      <w:r w:rsidR="5B01038E" w:rsidRPr="56831105">
        <w:rPr>
          <w:rFonts w:ascii="Arial" w:hAnsi="Arial" w:cs="Arial"/>
        </w:rPr>
        <w:t>T</w:t>
      </w:r>
      <w:r w:rsidRPr="56831105">
        <w:rPr>
          <w:rFonts w:ascii="Arial" w:hAnsi="Arial" w:cs="Arial"/>
        </w:rPr>
        <w:t xml:space="preserve">he first </w:t>
      </w:r>
      <w:r w:rsidR="6EE8DC3F" w:rsidRPr="56831105">
        <w:rPr>
          <w:rFonts w:ascii="Arial" w:hAnsi="Arial" w:cs="Arial"/>
        </w:rPr>
        <w:t xml:space="preserve">nine </w:t>
      </w:r>
      <w:r w:rsidRPr="56831105">
        <w:rPr>
          <w:rFonts w:ascii="Arial" w:hAnsi="Arial" w:cs="Arial"/>
        </w:rPr>
        <w:t xml:space="preserve">of which are based around the NHS Agenda for Change Pay Bands. We added a tenth band to cover roles that require a rate of pay that is higher than the Agenda for Change pay scales allow. This is usually used for senior interims. </w:t>
      </w:r>
    </w:p>
    <w:p w14:paraId="1AC2DC54" w14:textId="68FEA3A0" w:rsidR="005D5D6F" w:rsidRPr="00C46B36" w:rsidRDefault="4DA475C7" w:rsidP="00182C79">
      <w:pPr>
        <w:rPr>
          <w:rFonts w:ascii="Arial" w:hAnsi="Arial" w:cs="Arial"/>
        </w:rPr>
      </w:pPr>
      <w:r w:rsidRPr="20F22015">
        <w:rPr>
          <w:rFonts w:ascii="Arial" w:hAnsi="Arial" w:cs="Arial"/>
        </w:rPr>
        <w:t>For non</w:t>
      </w:r>
      <w:r w:rsidR="5FB71501" w:rsidRPr="20F22015">
        <w:rPr>
          <w:rFonts w:ascii="Arial" w:hAnsi="Arial" w:cs="Arial"/>
        </w:rPr>
        <w:t>-</w:t>
      </w:r>
      <w:r w:rsidRPr="20F22015">
        <w:rPr>
          <w:rFonts w:ascii="Arial" w:hAnsi="Arial" w:cs="Arial"/>
        </w:rPr>
        <w:t xml:space="preserve">NHS </w:t>
      </w:r>
      <w:r w:rsidR="00FB2E78">
        <w:rPr>
          <w:rFonts w:ascii="Arial" w:hAnsi="Arial" w:cs="Arial"/>
        </w:rPr>
        <w:t>b</w:t>
      </w:r>
      <w:r w:rsidR="00325C7A" w:rsidRPr="20F22015">
        <w:rPr>
          <w:rFonts w:ascii="Arial" w:hAnsi="Arial" w:cs="Arial"/>
        </w:rPr>
        <w:t>uyers</w:t>
      </w:r>
      <w:r w:rsidRPr="20F22015">
        <w:rPr>
          <w:rFonts w:ascii="Arial" w:hAnsi="Arial" w:cs="Arial"/>
        </w:rPr>
        <w:t>, please note that each band within the rate card contains a</w:t>
      </w:r>
      <w:r w:rsidR="5471A2AA" w:rsidRPr="20F22015">
        <w:rPr>
          <w:rFonts w:ascii="Arial" w:hAnsi="Arial" w:cs="Arial"/>
        </w:rPr>
        <w:t>n</w:t>
      </w:r>
      <w:r w:rsidR="43EFC3AF" w:rsidRPr="20F22015">
        <w:rPr>
          <w:rFonts w:ascii="Arial" w:hAnsi="Arial" w:cs="Arial"/>
        </w:rPr>
        <w:t xml:space="preserve"> NHS</w:t>
      </w:r>
      <w:r w:rsidRPr="20F22015">
        <w:rPr>
          <w:rFonts w:ascii="Arial" w:hAnsi="Arial" w:cs="Arial"/>
        </w:rPr>
        <w:t xml:space="preserve"> pay range</w:t>
      </w:r>
      <w:r w:rsidR="2A60DD0F" w:rsidRPr="20F22015">
        <w:rPr>
          <w:rFonts w:ascii="Arial" w:hAnsi="Arial" w:cs="Arial"/>
        </w:rPr>
        <w:t xml:space="preserve"> which is used to calculate the total charge rate.</w:t>
      </w:r>
      <w:r w:rsidR="6C120C62" w:rsidRPr="20F22015">
        <w:rPr>
          <w:rFonts w:ascii="Arial" w:hAnsi="Arial" w:cs="Arial"/>
        </w:rPr>
        <w:t xml:space="preserve"> </w:t>
      </w:r>
      <w:r w:rsidR="3B9F28B1" w:rsidRPr="20F22015">
        <w:rPr>
          <w:rFonts w:ascii="Arial" w:hAnsi="Arial" w:cs="Arial"/>
        </w:rPr>
        <w:t xml:space="preserve">In order to identify the appropriate </w:t>
      </w:r>
      <w:r w:rsidR="1E9BA827" w:rsidRPr="20F22015">
        <w:rPr>
          <w:rFonts w:ascii="Arial" w:hAnsi="Arial" w:cs="Arial"/>
        </w:rPr>
        <w:t>charge rate for your requirement</w:t>
      </w:r>
      <w:r w:rsidR="3B9F28B1" w:rsidRPr="20F22015">
        <w:rPr>
          <w:rFonts w:ascii="Arial" w:hAnsi="Arial" w:cs="Arial"/>
        </w:rPr>
        <w:t>, you should identify which NHS banding is ap</w:t>
      </w:r>
      <w:r w:rsidR="114EF6BC" w:rsidRPr="20F22015">
        <w:rPr>
          <w:rFonts w:ascii="Arial" w:hAnsi="Arial" w:cs="Arial"/>
        </w:rPr>
        <w:t>plicable to the role profile you require.</w:t>
      </w:r>
      <w:r w:rsidR="755DC5FB" w:rsidRPr="20F22015">
        <w:rPr>
          <w:rFonts w:ascii="Arial" w:hAnsi="Arial" w:cs="Arial"/>
        </w:rPr>
        <w:t xml:space="preserve"> Note that this should relate to the role profile and not necessarily the pay rate.</w:t>
      </w:r>
      <w:r w:rsidRPr="20F22015">
        <w:rPr>
          <w:rFonts w:ascii="Arial" w:hAnsi="Arial" w:cs="Arial"/>
        </w:rPr>
        <w:t xml:space="preserve">  </w:t>
      </w:r>
    </w:p>
    <w:p w14:paraId="7AD33089" w14:textId="5EA05D49" w:rsidR="005D5D6F" w:rsidRPr="00C46B36" w:rsidRDefault="4DA475C7" w:rsidP="00182C79">
      <w:pPr>
        <w:rPr>
          <w:rFonts w:ascii="Arial" w:hAnsi="Arial" w:cs="Arial"/>
        </w:rPr>
      </w:pPr>
      <w:bookmarkStart w:id="4" w:name="_Hlk167959309"/>
      <w:r w:rsidRPr="1E6DCCE6">
        <w:rPr>
          <w:rFonts w:ascii="Arial" w:hAnsi="Arial" w:cs="Arial"/>
        </w:rPr>
        <w:t xml:space="preserve"> </w:t>
      </w:r>
      <w:r w:rsidR="5F3229D9" w:rsidRPr="1E6DCCE6">
        <w:rPr>
          <w:rFonts w:ascii="Arial" w:hAnsi="Arial" w:cs="Arial"/>
        </w:rPr>
        <w:t xml:space="preserve">Non-NHS Buyers are able to </w:t>
      </w:r>
      <w:r w:rsidRPr="1E6DCCE6">
        <w:rPr>
          <w:rFonts w:ascii="Arial" w:hAnsi="Arial" w:cs="Arial"/>
        </w:rPr>
        <w:t>determine how much you wish to pay the workers</w:t>
      </w:r>
      <w:r w:rsidR="00E7330D" w:rsidRPr="1E6DCCE6">
        <w:rPr>
          <w:rFonts w:ascii="Arial" w:hAnsi="Arial" w:cs="Arial"/>
        </w:rPr>
        <w:t>.</w:t>
      </w:r>
      <w:r w:rsidR="25F90857" w:rsidRPr="1E6DCCE6">
        <w:rPr>
          <w:rFonts w:ascii="Arial" w:hAnsi="Arial" w:cs="Arial"/>
        </w:rPr>
        <w:t xml:space="preserve"> </w:t>
      </w:r>
      <w:r w:rsidR="50913885" w:rsidRPr="1E6DCCE6">
        <w:rPr>
          <w:rFonts w:ascii="Arial" w:hAnsi="Arial" w:cs="Arial"/>
        </w:rPr>
        <w:t>T</w:t>
      </w:r>
      <w:r w:rsidRPr="1E6DCCE6">
        <w:rPr>
          <w:rFonts w:ascii="Arial" w:hAnsi="Arial" w:cs="Arial"/>
        </w:rPr>
        <w:t xml:space="preserve">his </w:t>
      </w:r>
      <w:r w:rsidR="1F8F1A06" w:rsidRPr="1E6DCCE6">
        <w:rPr>
          <w:rFonts w:ascii="Arial" w:hAnsi="Arial" w:cs="Arial"/>
        </w:rPr>
        <w:t xml:space="preserve">can then be used in </w:t>
      </w:r>
      <w:r w:rsidRPr="1E6DCCE6">
        <w:rPr>
          <w:rFonts w:ascii="Arial" w:hAnsi="Arial" w:cs="Arial"/>
        </w:rPr>
        <w:t>our calculator</w:t>
      </w:r>
      <w:r w:rsidR="7BF60A2B" w:rsidRPr="1E6DCCE6">
        <w:rPr>
          <w:rFonts w:ascii="Arial" w:hAnsi="Arial" w:cs="Arial"/>
        </w:rPr>
        <w:t xml:space="preserve">, alongside the </w:t>
      </w:r>
      <w:r w:rsidR="00FB2E78">
        <w:rPr>
          <w:rFonts w:ascii="Arial" w:hAnsi="Arial" w:cs="Arial"/>
        </w:rPr>
        <w:t>s</w:t>
      </w:r>
      <w:r w:rsidR="7BF60A2B" w:rsidRPr="1E6DCCE6">
        <w:rPr>
          <w:rFonts w:ascii="Arial" w:hAnsi="Arial" w:cs="Arial"/>
        </w:rPr>
        <w:t xml:space="preserve">upplier </w:t>
      </w:r>
      <w:r w:rsidR="00FB2E78">
        <w:rPr>
          <w:rFonts w:ascii="Arial" w:hAnsi="Arial" w:cs="Arial"/>
        </w:rPr>
        <w:t>f</w:t>
      </w:r>
      <w:r w:rsidR="7BF60A2B" w:rsidRPr="1E6DCCE6">
        <w:rPr>
          <w:rFonts w:ascii="Arial" w:hAnsi="Arial" w:cs="Arial"/>
        </w:rPr>
        <w:t>ee for the identified appropriate banding, and the calculator</w:t>
      </w:r>
      <w:r w:rsidRPr="1E6DCCE6">
        <w:rPr>
          <w:rFonts w:ascii="Arial" w:hAnsi="Arial" w:cs="Arial"/>
        </w:rPr>
        <w:t xml:space="preserve"> will produce a total charge rate based on the supplier that you decide to use. </w:t>
      </w:r>
    </w:p>
    <w:bookmarkEnd w:id="4"/>
    <w:p w14:paraId="02ED1C54" w14:textId="77777777" w:rsidR="00CA7246" w:rsidRPr="00A85C24" w:rsidRDefault="009B3E8B" w:rsidP="00182C79">
      <w:pPr>
        <w:rPr>
          <w:rFonts w:ascii="Arial" w:hAnsi="Arial" w:cs="Arial"/>
          <w:b/>
        </w:rPr>
      </w:pPr>
      <w:r w:rsidRPr="00A85C24">
        <w:rPr>
          <w:rFonts w:ascii="Arial" w:hAnsi="Arial" w:cs="Arial"/>
          <w:b/>
        </w:rPr>
        <w:t xml:space="preserve">• Some of the framework requirements aren’t relevant to my department, what should I do? </w:t>
      </w:r>
    </w:p>
    <w:p w14:paraId="4D9AB40C" w14:textId="0E3EA2BE" w:rsidR="00A85C24" w:rsidRPr="00A85C24" w:rsidRDefault="009B3E8B" w:rsidP="05C2BE6C">
      <w:pPr>
        <w:rPr>
          <w:rFonts w:ascii="Arial" w:hAnsi="Arial" w:cs="Arial"/>
          <w:b/>
          <w:bCs/>
          <w:color w:val="0070C0"/>
          <w:sz w:val="40"/>
          <w:szCs w:val="40"/>
        </w:rPr>
      </w:pPr>
      <w:r w:rsidRPr="2E5CA32F">
        <w:rPr>
          <w:rFonts w:ascii="Arial" w:hAnsi="Arial" w:cs="Arial"/>
        </w:rPr>
        <w:t>If there are requirements that aren’t relevant to you such as NHS Employers employment checks</w:t>
      </w:r>
      <w:r w:rsidR="6083937C" w:rsidRPr="2E5CA32F">
        <w:rPr>
          <w:rFonts w:ascii="Arial" w:hAnsi="Arial" w:cs="Arial"/>
        </w:rPr>
        <w:t>,</w:t>
      </w:r>
      <w:r w:rsidRPr="2E5CA32F">
        <w:rPr>
          <w:rFonts w:ascii="Arial" w:hAnsi="Arial" w:cs="Arial"/>
        </w:rPr>
        <w:t xml:space="preserve"> you can stipulate your exact requirements within a call-off contract and put into</w:t>
      </w:r>
      <w:r w:rsidR="00FB2E78">
        <w:rPr>
          <w:rFonts w:ascii="Arial" w:hAnsi="Arial" w:cs="Arial"/>
        </w:rPr>
        <w:t xml:space="preserve"> </w:t>
      </w:r>
      <w:r w:rsidRPr="2E5CA32F">
        <w:rPr>
          <w:rFonts w:ascii="Arial" w:hAnsi="Arial" w:cs="Arial"/>
        </w:rPr>
        <w:t>writing what services you do or do not require from the supplier</w:t>
      </w:r>
      <w:r w:rsidR="007D66D6" w:rsidRPr="2E5CA32F">
        <w:rPr>
          <w:rFonts w:ascii="Arial" w:hAnsi="Arial" w:cs="Arial"/>
          <w:b/>
          <w:bCs/>
          <w:color w:val="0070C0"/>
          <w:sz w:val="40"/>
          <w:szCs w:val="40"/>
        </w:rPr>
        <w:t>.</w:t>
      </w:r>
    </w:p>
    <w:p w14:paraId="59DDAD43" w14:textId="77777777" w:rsidR="00FB2E78" w:rsidRDefault="00FB2E78" w:rsidP="05C2BE6C">
      <w:pPr>
        <w:rPr>
          <w:rFonts w:ascii="Arial" w:hAnsi="Arial" w:cs="Arial"/>
          <w:b/>
          <w:bCs/>
          <w:color w:val="0070C0"/>
          <w:sz w:val="40"/>
          <w:szCs w:val="40"/>
        </w:rPr>
      </w:pPr>
    </w:p>
    <w:p w14:paraId="53190D49" w14:textId="5BA4BC6E" w:rsidR="00A85C24" w:rsidRPr="00A85C24" w:rsidRDefault="009B3E8B" w:rsidP="05C2BE6C">
      <w:pPr>
        <w:rPr>
          <w:rFonts w:ascii="Arial" w:hAnsi="Arial" w:cs="Arial"/>
          <w:b/>
          <w:bCs/>
          <w:color w:val="0070C0"/>
          <w:sz w:val="40"/>
          <w:szCs w:val="40"/>
        </w:rPr>
      </w:pPr>
      <w:r w:rsidRPr="05C2BE6C">
        <w:rPr>
          <w:rFonts w:ascii="Arial" w:hAnsi="Arial" w:cs="Arial"/>
          <w:b/>
          <w:bCs/>
          <w:color w:val="0070C0"/>
          <w:sz w:val="40"/>
          <w:szCs w:val="40"/>
        </w:rPr>
        <w:t xml:space="preserve">Suppliers </w:t>
      </w:r>
    </w:p>
    <w:p w14:paraId="0B0AAE87" w14:textId="52A8F50E" w:rsidR="309DF65F" w:rsidRDefault="309DF65F" w:rsidP="2E5CA32F">
      <w:pPr>
        <w:rPr>
          <w:rFonts w:ascii="Arial" w:hAnsi="Arial" w:cs="Arial"/>
          <w:b/>
          <w:bCs/>
        </w:rPr>
      </w:pPr>
      <w:r w:rsidRPr="45A3AB58">
        <w:rPr>
          <w:rFonts w:ascii="Arial" w:hAnsi="Arial" w:cs="Arial"/>
          <w:b/>
          <w:bCs/>
        </w:rPr>
        <w:t xml:space="preserve">• </w:t>
      </w:r>
      <w:r w:rsidR="49AE4C20" w:rsidRPr="45A3AB58">
        <w:rPr>
          <w:rFonts w:ascii="Arial" w:hAnsi="Arial" w:cs="Arial"/>
          <w:b/>
          <w:bCs/>
        </w:rPr>
        <w:t xml:space="preserve">How will we be informed that a </w:t>
      </w:r>
      <w:r w:rsidR="00FB2E78">
        <w:rPr>
          <w:rFonts w:ascii="Arial" w:hAnsi="Arial" w:cs="Arial"/>
          <w:b/>
          <w:bCs/>
        </w:rPr>
        <w:t>b</w:t>
      </w:r>
      <w:r w:rsidR="49AE4C20" w:rsidRPr="45A3AB58">
        <w:rPr>
          <w:rFonts w:ascii="Arial" w:hAnsi="Arial" w:cs="Arial"/>
          <w:b/>
          <w:bCs/>
        </w:rPr>
        <w:t xml:space="preserve">uyer is using our services under the RM6281 </w:t>
      </w:r>
      <w:r w:rsidR="00AF4228">
        <w:rPr>
          <w:rFonts w:ascii="Arial" w:hAnsi="Arial" w:cs="Arial"/>
          <w:b/>
          <w:bCs/>
        </w:rPr>
        <w:t>f</w:t>
      </w:r>
      <w:r w:rsidR="49AE4C20" w:rsidRPr="45A3AB58">
        <w:rPr>
          <w:rFonts w:ascii="Arial" w:hAnsi="Arial" w:cs="Arial"/>
          <w:b/>
          <w:bCs/>
        </w:rPr>
        <w:t>ramework agreement</w:t>
      </w:r>
      <w:r w:rsidR="01EC9AEE" w:rsidRPr="45A3AB58">
        <w:rPr>
          <w:rFonts w:ascii="Arial" w:hAnsi="Arial" w:cs="Arial"/>
          <w:b/>
          <w:bCs/>
        </w:rPr>
        <w:t>?</w:t>
      </w:r>
    </w:p>
    <w:p w14:paraId="3B936A4F" w14:textId="0A641650" w:rsidR="01EC9AEE" w:rsidRDefault="01EC9AEE" w:rsidP="2E5CA32F">
      <w:pPr>
        <w:rPr>
          <w:rFonts w:ascii="Arial" w:hAnsi="Arial" w:cs="Arial"/>
        </w:rPr>
      </w:pPr>
      <w:r w:rsidRPr="12C4979E">
        <w:rPr>
          <w:rFonts w:ascii="Arial" w:hAnsi="Arial" w:cs="Arial"/>
        </w:rPr>
        <w:t>Suppliers will be informed of this via the NHS Workforce Alliance beneficiary notices which will be sent out regularly.</w:t>
      </w:r>
    </w:p>
    <w:p w14:paraId="0AB83C4A" w14:textId="425A8A0D" w:rsidR="12C4979E" w:rsidRDefault="12C4979E" w:rsidP="12C4979E">
      <w:pPr>
        <w:rPr>
          <w:rFonts w:ascii="Arial" w:hAnsi="Arial" w:cs="Arial"/>
        </w:rPr>
      </w:pPr>
    </w:p>
    <w:p w14:paraId="04BC6F67" w14:textId="77777777" w:rsidR="4BB1DDD3" w:rsidRDefault="4BB1DDD3" w:rsidP="2E5CA32F">
      <w:pPr>
        <w:rPr>
          <w:rFonts w:ascii="Arial" w:hAnsi="Arial" w:cs="Arial"/>
          <w:b/>
          <w:bCs/>
        </w:rPr>
      </w:pPr>
      <w:r w:rsidRPr="2E5CA32F">
        <w:rPr>
          <w:rFonts w:ascii="Arial" w:hAnsi="Arial" w:cs="Arial"/>
          <w:b/>
          <w:bCs/>
        </w:rPr>
        <w:t xml:space="preserve">• Can suppliers supply workers under Lots that they have not been awarded to? </w:t>
      </w:r>
    </w:p>
    <w:p w14:paraId="2F5F04B4" w14:textId="181EC53C" w:rsidR="4BB1DDD3" w:rsidRDefault="4BB1DDD3" w:rsidP="2E5CA32F">
      <w:pPr>
        <w:rPr>
          <w:rFonts w:ascii="Arial" w:hAnsi="Arial" w:cs="Arial"/>
        </w:rPr>
      </w:pPr>
      <w:r w:rsidRPr="2E5CA32F">
        <w:rPr>
          <w:rFonts w:ascii="Arial" w:hAnsi="Arial" w:cs="Arial"/>
        </w:rPr>
        <w:t xml:space="preserve">Suppliers may engage with a </w:t>
      </w:r>
      <w:r w:rsidR="00AF4228">
        <w:rPr>
          <w:rFonts w:ascii="Arial" w:hAnsi="Arial" w:cs="Arial"/>
        </w:rPr>
        <w:t>b</w:t>
      </w:r>
      <w:r w:rsidRPr="2E5CA32F">
        <w:rPr>
          <w:rFonts w:ascii="Arial" w:hAnsi="Arial" w:cs="Arial"/>
        </w:rPr>
        <w:t xml:space="preserve">uyer directly </w:t>
      </w:r>
      <w:r w:rsidRPr="2E5CA32F">
        <w:rPr>
          <w:rFonts w:ascii="Arial" w:hAnsi="Arial" w:cs="Arial"/>
          <w:b/>
          <w:bCs/>
        </w:rPr>
        <w:t>ONLY</w:t>
      </w:r>
      <w:r w:rsidRPr="2E5CA32F">
        <w:rPr>
          <w:rFonts w:ascii="Arial" w:hAnsi="Arial" w:cs="Arial"/>
        </w:rPr>
        <w:t xml:space="preserve"> under the lots to which they are appointed. Sub-contracting is enabled under the framework agreement.</w:t>
      </w:r>
    </w:p>
    <w:p w14:paraId="0089D152" w14:textId="6DE1D3AB" w:rsidR="00F57820" w:rsidRPr="00F57820" w:rsidRDefault="009B3E8B" w:rsidP="45A3AB58">
      <w:pPr>
        <w:rPr>
          <w:rFonts w:ascii="Arial" w:hAnsi="Arial" w:cs="Arial"/>
          <w:b/>
          <w:bCs/>
        </w:rPr>
      </w:pPr>
      <w:r w:rsidRPr="45A3AB58">
        <w:rPr>
          <w:rFonts w:ascii="Arial" w:hAnsi="Arial" w:cs="Arial"/>
          <w:b/>
          <w:bCs/>
        </w:rPr>
        <w:t xml:space="preserve">• Can suppliers be terminated from the framework? </w:t>
      </w:r>
    </w:p>
    <w:p w14:paraId="7305039B" w14:textId="77777777" w:rsidR="00F57820" w:rsidRDefault="009B3E8B" w:rsidP="00182C79">
      <w:pPr>
        <w:rPr>
          <w:rFonts w:ascii="Arial" w:hAnsi="Arial" w:cs="Arial"/>
        </w:rPr>
      </w:pPr>
      <w:r w:rsidRPr="00C46B36">
        <w:rPr>
          <w:rFonts w:ascii="Arial" w:hAnsi="Arial" w:cs="Arial"/>
        </w:rPr>
        <w:t xml:space="preserve">Yes, we can terminate for a number of reasons. Please see the framework terms and conditions for more information. Most reasons for termination from the framework agreement also apply to termination of a call off contract. </w:t>
      </w:r>
    </w:p>
    <w:p w14:paraId="4B1AF2F8" w14:textId="77777777" w:rsidR="00F57820" w:rsidRPr="00F57820" w:rsidRDefault="009B3E8B" w:rsidP="00182C79">
      <w:pPr>
        <w:rPr>
          <w:rFonts w:ascii="Arial" w:hAnsi="Arial" w:cs="Arial"/>
          <w:b/>
        </w:rPr>
      </w:pPr>
      <w:r w:rsidRPr="00F57820">
        <w:rPr>
          <w:rFonts w:ascii="Arial" w:hAnsi="Arial" w:cs="Arial"/>
          <w:b/>
        </w:rPr>
        <w:t xml:space="preserve">• Can suppliers who have not been awarded a place on the framework supply? </w:t>
      </w:r>
    </w:p>
    <w:p w14:paraId="5CC5CA3C" w14:textId="4F5C2C22" w:rsidR="00F57820" w:rsidRDefault="009B3E8B" w:rsidP="00182C79">
      <w:pPr>
        <w:rPr>
          <w:rFonts w:ascii="Arial" w:hAnsi="Arial" w:cs="Arial"/>
        </w:rPr>
      </w:pPr>
      <w:r w:rsidRPr="538C5C0F">
        <w:rPr>
          <w:rFonts w:ascii="Arial" w:hAnsi="Arial" w:cs="Arial"/>
        </w:rPr>
        <w:t>Suppliers may sub-contract their obligations under the terms of this framework agreement</w:t>
      </w:r>
      <w:r w:rsidR="286F30BE" w:rsidRPr="538C5C0F">
        <w:rPr>
          <w:rFonts w:ascii="Arial" w:hAnsi="Arial" w:cs="Arial"/>
        </w:rPr>
        <w:t xml:space="preserve"> via a </w:t>
      </w:r>
      <w:r w:rsidR="51929C53" w:rsidRPr="538C5C0F">
        <w:rPr>
          <w:rFonts w:ascii="Arial" w:hAnsi="Arial" w:cs="Arial"/>
        </w:rPr>
        <w:t>f</w:t>
      </w:r>
      <w:r w:rsidR="286F30BE" w:rsidRPr="538C5C0F">
        <w:rPr>
          <w:rFonts w:ascii="Arial" w:hAnsi="Arial" w:cs="Arial"/>
        </w:rPr>
        <w:t xml:space="preserve">ramework awarded </w:t>
      </w:r>
      <w:r w:rsidR="1516D14E" w:rsidRPr="538C5C0F">
        <w:rPr>
          <w:rFonts w:ascii="Arial" w:hAnsi="Arial" w:cs="Arial"/>
        </w:rPr>
        <w:t>s</w:t>
      </w:r>
      <w:r w:rsidR="286F30BE" w:rsidRPr="538C5C0F">
        <w:rPr>
          <w:rFonts w:ascii="Arial" w:hAnsi="Arial" w:cs="Arial"/>
        </w:rPr>
        <w:t>upplier</w:t>
      </w:r>
      <w:r w:rsidRPr="538C5C0F">
        <w:rPr>
          <w:rFonts w:ascii="Arial" w:hAnsi="Arial" w:cs="Arial"/>
        </w:rPr>
        <w:t xml:space="preserve">, provided it has the </w:t>
      </w:r>
      <w:r w:rsidR="00AF4228">
        <w:rPr>
          <w:rFonts w:ascii="Arial" w:hAnsi="Arial" w:cs="Arial"/>
        </w:rPr>
        <w:t>b</w:t>
      </w:r>
      <w:r w:rsidR="3D255850" w:rsidRPr="538C5C0F">
        <w:rPr>
          <w:rFonts w:ascii="Arial" w:hAnsi="Arial" w:cs="Arial"/>
        </w:rPr>
        <w:t>uyer</w:t>
      </w:r>
      <w:r w:rsidRPr="538C5C0F">
        <w:rPr>
          <w:rFonts w:ascii="Arial" w:hAnsi="Arial" w:cs="Arial"/>
        </w:rPr>
        <w:t xml:space="preserve">s consent to do so. </w:t>
      </w:r>
    </w:p>
    <w:p w14:paraId="2B6934A6" w14:textId="63F19E20" w:rsidR="00F57820" w:rsidRDefault="4DA475C7" w:rsidP="00182C79">
      <w:pPr>
        <w:rPr>
          <w:rFonts w:ascii="Arial" w:hAnsi="Arial" w:cs="Arial"/>
        </w:rPr>
      </w:pPr>
      <w:r w:rsidRPr="27F4F69B">
        <w:rPr>
          <w:rFonts w:ascii="Arial" w:hAnsi="Arial" w:cs="Arial"/>
        </w:rPr>
        <w:t xml:space="preserve">The terms of the sub-contract </w:t>
      </w:r>
      <w:r w:rsidR="67E223E7" w:rsidRPr="27F4F69B">
        <w:rPr>
          <w:rFonts w:ascii="Arial" w:hAnsi="Arial" w:cs="Arial"/>
        </w:rPr>
        <w:t xml:space="preserve">must </w:t>
      </w:r>
      <w:r w:rsidRPr="27F4F69B">
        <w:rPr>
          <w:rFonts w:ascii="Arial" w:hAnsi="Arial" w:cs="Arial"/>
        </w:rPr>
        <w:t xml:space="preserve">be no less onerous than the terms of the framework agreement/call off contract, and framework supplier ultimately remains responsible for ensuring its obligations under the terms of the framework agreement/call off contract are met. </w:t>
      </w:r>
    </w:p>
    <w:p w14:paraId="5DEA9348" w14:textId="77777777" w:rsidR="0021123C" w:rsidRPr="0021123C" w:rsidRDefault="009B3E8B" w:rsidP="00182C79">
      <w:pPr>
        <w:rPr>
          <w:rFonts w:ascii="Arial" w:hAnsi="Arial" w:cs="Arial"/>
          <w:b/>
        </w:rPr>
      </w:pPr>
      <w:r w:rsidRPr="0021123C">
        <w:rPr>
          <w:rFonts w:ascii="Arial" w:hAnsi="Arial" w:cs="Arial"/>
          <w:b/>
        </w:rPr>
        <w:lastRenderedPageBreak/>
        <w:t xml:space="preserve">• Who is responsible for employment checks if a supply chain is used to fill a position? </w:t>
      </w:r>
    </w:p>
    <w:p w14:paraId="6153FC8A" w14:textId="77777777" w:rsidR="00FA3376" w:rsidRDefault="009B3E8B" w:rsidP="00182C79">
      <w:pPr>
        <w:rPr>
          <w:rFonts w:ascii="Arial" w:hAnsi="Arial" w:cs="Arial"/>
        </w:rPr>
      </w:pPr>
      <w:r w:rsidRPr="00C46B36">
        <w:rPr>
          <w:rFonts w:ascii="Arial" w:hAnsi="Arial" w:cs="Arial"/>
        </w:rPr>
        <w:t xml:space="preserve">The lead supplier on the framework is responsible for ensuring all candidate employment checks are carried out to the required standards, whether they are using their own workers or using their approved supply chain. </w:t>
      </w:r>
    </w:p>
    <w:p w14:paraId="5D380176" w14:textId="49F82421" w:rsidR="00FA3376" w:rsidRPr="00FA3376" w:rsidRDefault="009B3E8B" w:rsidP="044E09E5">
      <w:pPr>
        <w:rPr>
          <w:rFonts w:ascii="Arial" w:hAnsi="Arial" w:cs="Arial"/>
          <w:b/>
          <w:bCs/>
        </w:rPr>
      </w:pPr>
      <w:r w:rsidRPr="538C5C0F">
        <w:rPr>
          <w:rFonts w:ascii="Arial" w:hAnsi="Arial" w:cs="Arial"/>
          <w:b/>
          <w:bCs/>
        </w:rPr>
        <w:t>• Can suppliers offer discounted rates to</w:t>
      </w:r>
      <w:r w:rsidR="079B4DA5" w:rsidRPr="538C5C0F">
        <w:rPr>
          <w:rFonts w:ascii="Arial" w:hAnsi="Arial" w:cs="Arial"/>
          <w:b/>
          <w:bCs/>
        </w:rPr>
        <w:t xml:space="preserve"> </w:t>
      </w:r>
      <w:r w:rsidR="00AF4228">
        <w:rPr>
          <w:rFonts w:ascii="Arial" w:hAnsi="Arial" w:cs="Arial"/>
          <w:b/>
          <w:bCs/>
        </w:rPr>
        <w:t>b</w:t>
      </w:r>
      <w:r w:rsidR="079B4DA5" w:rsidRPr="538C5C0F">
        <w:rPr>
          <w:rFonts w:ascii="Arial" w:hAnsi="Arial" w:cs="Arial"/>
          <w:b/>
          <w:bCs/>
        </w:rPr>
        <w:t>uyer</w:t>
      </w:r>
      <w:r w:rsidRPr="538C5C0F">
        <w:rPr>
          <w:rFonts w:ascii="Arial" w:hAnsi="Arial" w:cs="Arial"/>
          <w:b/>
          <w:bCs/>
        </w:rPr>
        <w:t xml:space="preserve">s? </w:t>
      </w:r>
    </w:p>
    <w:p w14:paraId="0B980E16" w14:textId="3658E342" w:rsidR="00FA3376" w:rsidRDefault="009B3E8B" w:rsidP="00182C79">
      <w:pPr>
        <w:rPr>
          <w:rFonts w:ascii="Arial" w:hAnsi="Arial" w:cs="Arial"/>
        </w:rPr>
      </w:pPr>
      <w:r w:rsidRPr="3EE6986D">
        <w:rPr>
          <w:rFonts w:ascii="Arial" w:hAnsi="Arial" w:cs="Arial"/>
        </w:rPr>
        <w:t xml:space="preserve">The rates recorded in the tender against pay bands are the maximum that the supplier can charge for that band, however, suppliers are able to offer reductions to </w:t>
      </w:r>
      <w:r w:rsidR="00AF4228">
        <w:rPr>
          <w:rFonts w:ascii="Arial" w:hAnsi="Arial" w:cs="Arial"/>
        </w:rPr>
        <w:t>b</w:t>
      </w:r>
      <w:r w:rsidR="681CFE92" w:rsidRPr="3EE6986D">
        <w:rPr>
          <w:rFonts w:ascii="Arial" w:hAnsi="Arial" w:cs="Arial"/>
        </w:rPr>
        <w:t>uyer</w:t>
      </w:r>
      <w:r w:rsidRPr="3EE6986D">
        <w:rPr>
          <w:rFonts w:ascii="Arial" w:hAnsi="Arial" w:cs="Arial"/>
        </w:rPr>
        <w:t xml:space="preserve">s. </w:t>
      </w:r>
    </w:p>
    <w:p w14:paraId="730B63DA" w14:textId="7A820BBC" w:rsidR="6D915AA6" w:rsidRDefault="6D915AA6" w:rsidP="3EE6986D">
      <w:pPr>
        <w:rPr>
          <w:rFonts w:ascii="Arial" w:hAnsi="Arial" w:cs="Arial"/>
        </w:rPr>
      </w:pPr>
      <w:r w:rsidRPr="3EE6986D">
        <w:rPr>
          <w:rFonts w:ascii="Arial" w:hAnsi="Arial" w:cs="Arial"/>
        </w:rPr>
        <w:t xml:space="preserve">The pay rate to the worker will be set by the </w:t>
      </w:r>
      <w:r w:rsidR="00AF4228">
        <w:rPr>
          <w:rFonts w:ascii="Arial" w:hAnsi="Arial" w:cs="Arial"/>
        </w:rPr>
        <w:t>b</w:t>
      </w:r>
      <w:r w:rsidRPr="3EE6986D">
        <w:rPr>
          <w:rFonts w:ascii="Arial" w:hAnsi="Arial" w:cs="Arial"/>
        </w:rPr>
        <w:t>uyer, agenda for change can be used for guidance.</w:t>
      </w:r>
    </w:p>
    <w:p w14:paraId="102682F1" w14:textId="074AC7B5" w:rsidR="007D66D6" w:rsidRDefault="6D915AA6" w:rsidP="3EE6986D">
      <w:pPr>
        <w:rPr>
          <w:rFonts w:ascii="Arial" w:hAnsi="Arial" w:cs="Arial"/>
        </w:rPr>
      </w:pPr>
      <w:r w:rsidRPr="2E5CA32F">
        <w:rPr>
          <w:rFonts w:ascii="Arial" w:hAnsi="Arial" w:cs="Arial"/>
        </w:rPr>
        <w:t>Note -</w:t>
      </w:r>
      <w:r w:rsidR="007D66D6" w:rsidRPr="2E5CA32F">
        <w:rPr>
          <w:rFonts w:ascii="Arial" w:hAnsi="Arial" w:cs="Arial"/>
        </w:rPr>
        <w:t xml:space="preserve"> </w:t>
      </w:r>
      <w:r w:rsidR="00AF4228">
        <w:rPr>
          <w:rFonts w:ascii="Arial" w:hAnsi="Arial" w:cs="Arial"/>
        </w:rPr>
        <w:t>p</w:t>
      </w:r>
      <w:r w:rsidR="007D66D6" w:rsidRPr="2E5CA32F">
        <w:rPr>
          <w:rFonts w:ascii="Arial" w:hAnsi="Arial" w:cs="Arial"/>
        </w:rPr>
        <w:t xml:space="preserve">ay bands here refer to NHS England price caps. For other </w:t>
      </w:r>
      <w:r w:rsidR="00F17320">
        <w:rPr>
          <w:rFonts w:ascii="Arial" w:hAnsi="Arial" w:cs="Arial"/>
        </w:rPr>
        <w:t>b</w:t>
      </w:r>
      <w:r w:rsidR="00F17320" w:rsidRPr="2E5CA32F">
        <w:rPr>
          <w:rFonts w:ascii="Arial" w:hAnsi="Arial" w:cs="Arial"/>
        </w:rPr>
        <w:t>uyers’</w:t>
      </w:r>
      <w:r w:rsidR="007D66D6" w:rsidRPr="2E5CA32F">
        <w:rPr>
          <w:rFonts w:ascii="Arial" w:hAnsi="Arial" w:cs="Arial"/>
        </w:rPr>
        <w:t xml:space="preserve"> equivalent pay bands are included in the respective lots. </w:t>
      </w:r>
    </w:p>
    <w:p w14:paraId="76AAEB81" w14:textId="0221DD52" w:rsidR="6D915AA6" w:rsidRDefault="6D915AA6" w:rsidP="3EE6986D">
      <w:pPr>
        <w:rPr>
          <w:rFonts w:ascii="Arial" w:hAnsi="Arial" w:cs="Arial"/>
        </w:rPr>
      </w:pPr>
      <w:r w:rsidRPr="27A940AC">
        <w:rPr>
          <w:rFonts w:ascii="Arial" w:hAnsi="Arial" w:cs="Arial"/>
        </w:rPr>
        <w:t>NHS pay band 1 is discontinued for new appointments.</w:t>
      </w:r>
    </w:p>
    <w:p w14:paraId="55AD7849" w14:textId="1F9BF991" w:rsidR="00FA3376" w:rsidRPr="00FA3376" w:rsidRDefault="009B3E8B" w:rsidP="00182C79">
      <w:pPr>
        <w:rPr>
          <w:rFonts w:ascii="Arial" w:hAnsi="Arial" w:cs="Arial"/>
          <w:b/>
        </w:rPr>
      </w:pPr>
      <w:r w:rsidRPr="00FA3376">
        <w:rPr>
          <w:rFonts w:ascii="Arial" w:hAnsi="Arial" w:cs="Arial"/>
          <w:b/>
        </w:rPr>
        <w:t xml:space="preserve">• Do suppliers need to provide the NHS Workforce Alliance with any information? </w:t>
      </w:r>
    </w:p>
    <w:p w14:paraId="7264BA67" w14:textId="77777777" w:rsidR="00B35A6B" w:rsidRDefault="009B3E8B" w:rsidP="00182C79">
      <w:pPr>
        <w:rPr>
          <w:rFonts w:ascii="Arial" w:hAnsi="Arial" w:cs="Arial"/>
        </w:rPr>
      </w:pPr>
      <w:r w:rsidRPr="00C46B36">
        <w:rPr>
          <w:rFonts w:ascii="Arial" w:hAnsi="Arial" w:cs="Arial"/>
        </w:rPr>
        <w:t xml:space="preserve">Suppliers are required to provide and maintain the required insurances and accreditations made known in the framework agreement and procurement documents. These include: </w:t>
      </w:r>
    </w:p>
    <w:p w14:paraId="413807E8" w14:textId="77777777" w:rsidR="003C3B08" w:rsidRPr="003C3B08" w:rsidRDefault="009B3E8B" w:rsidP="00182C79">
      <w:pPr>
        <w:rPr>
          <w:rFonts w:ascii="Arial" w:hAnsi="Arial" w:cs="Arial"/>
        </w:rPr>
      </w:pPr>
      <w:r w:rsidRPr="003C3B08">
        <w:rPr>
          <w:rFonts w:ascii="Arial" w:hAnsi="Arial" w:cs="Arial"/>
        </w:rPr>
        <w:t xml:space="preserve">● Employer’s (Compulsory) Liability Insurance = £10,000,000 </w:t>
      </w:r>
    </w:p>
    <w:p w14:paraId="5F32F373" w14:textId="5E68DD6A" w:rsidR="003C3B08" w:rsidRPr="003C3B08" w:rsidRDefault="009B3E8B" w:rsidP="00182C79">
      <w:pPr>
        <w:rPr>
          <w:rFonts w:ascii="Arial" w:hAnsi="Arial" w:cs="Arial"/>
        </w:rPr>
      </w:pPr>
      <w:r w:rsidRPr="003C3B08">
        <w:rPr>
          <w:rFonts w:ascii="Arial" w:hAnsi="Arial" w:cs="Arial"/>
        </w:rPr>
        <w:t>● Public Liability Insurance = £</w:t>
      </w:r>
      <w:r w:rsidR="00B94071">
        <w:rPr>
          <w:rFonts w:ascii="Arial" w:hAnsi="Arial" w:cs="Arial"/>
        </w:rPr>
        <w:t>5</w:t>
      </w:r>
      <w:r w:rsidRPr="003C3B08">
        <w:rPr>
          <w:rFonts w:ascii="Arial" w:hAnsi="Arial" w:cs="Arial"/>
        </w:rPr>
        <w:t xml:space="preserve">,000,000 </w:t>
      </w:r>
    </w:p>
    <w:p w14:paraId="01CBE700" w14:textId="311F8985" w:rsidR="003C3B08" w:rsidRPr="003C3B08" w:rsidRDefault="009B3E8B" w:rsidP="00182C79">
      <w:pPr>
        <w:rPr>
          <w:rFonts w:ascii="Arial" w:hAnsi="Arial" w:cs="Arial"/>
        </w:rPr>
      </w:pPr>
      <w:r w:rsidRPr="27A940AC">
        <w:rPr>
          <w:rFonts w:ascii="Arial" w:hAnsi="Arial" w:cs="Arial"/>
        </w:rPr>
        <w:t>● Professional Indemnity Insurance = £</w:t>
      </w:r>
      <w:r w:rsidR="38A89961" w:rsidRPr="27A940AC">
        <w:rPr>
          <w:rFonts w:ascii="Arial" w:hAnsi="Arial" w:cs="Arial"/>
        </w:rPr>
        <w:t>10</w:t>
      </w:r>
      <w:r w:rsidRPr="27A940AC">
        <w:rPr>
          <w:rFonts w:ascii="Arial" w:hAnsi="Arial" w:cs="Arial"/>
        </w:rPr>
        <w:t xml:space="preserve">,000,000 </w:t>
      </w:r>
    </w:p>
    <w:p w14:paraId="59B1209F" w14:textId="1A8EA247" w:rsidR="00273BBC" w:rsidRDefault="009B3E8B" w:rsidP="00182C79">
      <w:pPr>
        <w:rPr>
          <w:rFonts w:ascii="Arial" w:hAnsi="Arial" w:cs="Arial"/>
        </w:rPr>
      </w:pPr>
      <w:r w:rsidRPr="044E09E5">
        <w:rPr>
          <w:rFonts w:ascii="Arial" w:hAnsi="Arial" w:cs="Arial"/>
        </w:rPr>
        <w:t xml:space="preserve">Suppliers are required under the </w:t>
      </w:r>
      <w:r w:rsidR="63BDFB3B" w:rsidRPr="044E09E5">
        <w:rPr>
          <w:rFonts w:ascii="Arial" w:hAnsi="Arial" w:cs="Arial"/>
        </w:rPr>
        <w:t>f</w:t>
      </w:r>
      <w:r w:rsidRPr="044E09E5">
        <w:rPr>
          <w:rFonts w:ascii="Arial" w:hAnsi="Arial" w:cs="Arial"/>
        </w:rPr>
        <w:t xml:space="preserve">ramework to provide full and correct </w:t>
      </w:r>
      <w:r w:rsidR="154623C5" w:rsidRPr="044E09E5">
        <w:rPr>
          <w:rFonts w:ascii="Arial" w:hAnsi="Arial" w:cs="Arial"/>
        </w:rPr>
        <w:t>m</w:t>
      </w:r>
      <w:r w:rsidRPr="044E09E5">
        <w:rPr>
          <w:rFonts w:ascii="Arial" w:hAnsi="Arial" w:cs="Arial"/>
        </w:rPr>
        <w:t xml:space="preserve">anagement </w:t>
      </w:r>
      <w:r w:rsidR="4BC4AAA1" w:rsidRPr="044E09E5">
        <w:rPr>
          <w:rFonts w:ascii="Arial" w:hAnsi="Arial" w:cs="Arial"/>
        </w:rPr>
        <w:t>i</w:t>
      </w:r>
      <w:r w:rsidRPr="044E09E5">
        <w:rPr>
          <w:rFonts w:ascii="Arial" w:hAnsi="Arial" w:cs="Arial"/>
        </w:rPr>
        <w:t xml:space="preserve">nformation for the previous </w:t>
      </w:r>
      <w:r w:rsidR="00273BBC" w:rsidRPr="044E09E5">
        <w:rPr>
          <w:rFonts w:ascii="Arial" w:hAnsi="Arial" w:cs="Arial"/>
        </w:rPr>
        <w:t>months</w:t>
      </w:r>
      <w:r w:rsidRPr="044E09E5">
        <w:rPr>
          <w:rFonts w:ascii="Arial" w:hAnsi="Arial" w:cs="Arial"/>
        </w:rPr>
        <w:t xml:space="preserve"> spend by the 5th working day of each month. Information on how this will be done will be provided at framework award. </w:t>
      </w:r>
    </w:p>
    <w:p w14:paraId="0B9344CD" w14:textId="68344789" w:rsidR="00273BBC" w:rsidRDefault="00FA628D" w:rsidP="00182C79">
      <w:pPr>
        <w:rPr>
          <w:rFonts w:ascii="Arial" w:hAnsi="Arial" w:cs="Arial"/>
        </w:rPr>
      </w:pPr>
      <w:r>
        <w:rPr>
          <w:rFonts w:ascii="Arial" w:hAnsi="Arial" w:cs="Arial"/>
        </w:rPr>
        <w:t xml:space="preserve">Suppliers </w:t>
      </w:r>
      <w:r w:rsidR="009B3E8B" w:rsidRPr="00C46B36">
        <w:rPr>
          <w:rFonts w:ascii="Arial" w:hAnsi="Arial" w:cs="Arial"/>
        </w:rPr>
        <w:t xml:space="preserve">are also required to respond to ad hoc requests for information from us. This may include exceptional requests for management information (detailed in the framework specification). </w:t>
      </w:r>
    </w:p>
    <w:p w14:paraId="22E41483" w14:textId="77777777" w:rsidR="00273BBC" w:rsidRDefault="009B3E8B" w:rsidP="00182C79">
      <w:pPr>
        <w:rPr>
          <w:rFonts w:ascii="Arial" w:hAnsi="Arial" w:cs="Arial"/>
        </w:rPr>
      </w:pPr>
      <w:r w:rsidRPr="00C46B36">
        <w:rPr>
          <w:rFonts w:ascii="Arial" w:hAnsi="Arial" w:cs="Arial"/>
        </w:rPr>
        <w:t xml:space="preserve">Full obligations are detailed in your framework agreement. </w:t>
      </w:r>
    </w:p>
    <w:p w14:paraId="50C2B550" w14:textId="77777777" w:rsidR="00273BBC" w:rsidRPr="00273BBC" w:rsidRDefault="009B3E8B" w:rsidP="00182C79">
      <w:pPr>
        <w:rPr>
          <w:rFonts w:ascii="Arial" w:hAnsi="Arial" w:cs="Arial"/>
          <w:b/>
        </w:rPr>
      </w:pPr>
      <w:r w:rsidRPr="00273BBC">
        <w:rPr>
          <w:rFonts w:ascii="Arial" w:hAnsi="Arial" w:cs="Arial"/>
          <w:b/>
        </w:rPr>
        <w:t xml:space="preserve">• Will suppliers be inspected? </w:t>
      </w:r>
    </w:p>
    <w:p w14:paraId="7E348B25" w14:textId="71409CA5" w:rsidR="00273BBC" w:rsidRDefault="009B3E8B" w:rsidP="00182C79">
      <w:pPr>
        <w:rPr>
          <w:rFonts w:ascii="Arial" w:hAnsi="Arial" w:cs="Arial"/>
        </w:rPr>
      </w:pPr>
      <w:r w:rsidRPr="044E09E5">
        <w:rPr>
          <w:rFonts w:ascii="Arial" w:hAnsi="Arial" w:cs="Arial"/>
        </w:rPr>
        <w:t xml:space="preserve">Suppliers are subject to Health Assurance Audit. You may also be subject to an income to ensure you are declaring all spend won under the framework agreement in your </w:t>
      </w:r>
      <w:r w:rsidR="69A05F7D" w:rsidRPr="044E09E5">
        <w:rPr>
          <w:rFonts w:ascii="Arial" w:hAnsi="Arial" w:cs="Arial"/>
        </w:rPr>
        <w:t>m</w:t>
      </w:r>
      <w:r w:rsidRPr="044E09E5">
        <w:rPr>
          <w:rFonts w:ascii="Arial" w:hAnsi="Arial" w:cs="Arial"/>
        </w:rPr>
        <w:t xml:space="preserve">anagement </w:t>
      </w:r>
      <w:r w:rsidR="3FDFDE79" w:rsidRPr="044E09E5">
        <w:rPr>
          <w:rFonts w:ascii="Arial" w:hAnsi="Arial" w:cs="Arial"/>
        </w:rPr>
        <w:t>i</w:t>
      </w:r>
      <w:r w:rsidRPr="044E09E5">
        <w:rPr>
          <w:rFonts w:ascii="Arial" w:hAnsi="Arial" w:cs="Arial"/>
        </w:rPr>
        <w:t xml:space="preserve">nformation returns. </w:t>
      </w:r>
    </w:p>
    <w:p w14:paraId="5892248D" w14:textId="77777777" w:rsidR="00273BBC" w:rsidRPr="00273BBC" w:rsidRDefault="009B3E8B" w:rsidP="00182C79">
      <w:pPr>
        <w:rPr>
          <w:rFonts w:ascii="Arial" w:hAnsi="Arial" w:cs="Arial"/>
          <w:b/>
        </w:rPr>
      </w:pPr>
      <w:r w:rsidRPr="00273BBC">
        <w:rPr>
          <w:rFonts w:ascii="Arial" w:hAnsi="Arial" w:cs="Arial"/>
          <w:b/>
        </w:rPr>
        <w:t xml:space="preserve">• What training is required for new starters? </w:t>
      </w:r>
    </w:p>
    <w:p w14:paraId="5F4F3015" w14:textId="77777777" w:rsidR="00273BBC" w:rsidRDefault="009B3E8B" w:rsidP="00182C79">
      <w:pPr>
        <w:rPr>
          <w:rFonts w:ascii="Arial" w:hAnsi="Arial" w:cs="Arial"/>
        </w:rPr>
      </w:pPr>
      <w:r w:rsidRPr="00C46B36">
        <w:rPr>
          <w:rFonts w:ascii="Arial" w:hAnsi="Arial" w:cs="Arial"/>
        </w:rPr>
        <w:t xml:space="preserve">The supplier shall provide workers that are suitably trained and experienced for the duties required of them. The framework training is based around the NHS core skills training framework. </w:t>
      </w:r>
    </w:p>
    <w:p w14:paraId="79BFEDA7" w14:textId="7B36B58C" w:rsidR="009B3E8B" w:rsidRDefault="009B3E8B" w:rsidP="58571096">
      <w:pPr>
        <w:rPr>
          <w:rFonts w:ascii="Arial" w:hAnsi="Arial" w:cs="Arial"/>
        </w:rPr>
      </w:pPr>
      <w:r w:rsidRPr="58571096">
        <w:rPr>
          <w:rFonts w:ascii="Arial" w:hAnsi="Arial" w:cs="Arial"/>
        </w:rPr>
        <w:t xml:space="preserve">Details of the modules covered under the core skills </w:t>
      </w:r>
      <w:hyperlink r:id="rId17" w:history="1">
        <w:r w:rsidRPr="00AF4228">
          <w:rPr>
            <w:rStyle w:val="Hyperlink"/>
            <w:rFonts w:ascii="Arial" w:hAnsi="Arial" w:cs="Arial"/>
          </w:rPr>
          <w:t xml:space="preserve">can be found </w:t>
        </w:r>
        <w:r w:rsidR="00AF4228" w:rsidRPr="00AF4228">
          <w:rPr>
            <w:rStyle w:val="Hyperlink"/>
            <w:rFonts w:ascii="Arial" w:hAnsi="Arial" w:cs="Arial"/>
          </w:rPr>
          <w:t>here</w:t>
        </w:r>
      </w:hyperlink>
      <w:r w:rsidR="00AF4228">
        <w:rPr>
          <w:rFonts w:ascii="Arial" w:hAnsi="Arial" w:cs="Arial"/>
        </w:rPr>
        <w:t>.</w:t>
      </w:r>
      <w:r w:rsidRPr="58571096">
        <w:rPr>
          <w:rFonts w:ascii="Arial" w:hAnsi="Arial" w:cs="Arial"/>
        </w:rPr>
        <w:t xml:space="preserve"> </w:t>
      </w:r>
    </w:p>
    <w:p w14:paraId="29BE53AC" w14:textId="77777777" w:rsidR="00273BBC" w:rsidRPr="00273BBC" w:rsidRDefault="009B3E8B" w:rsidP="58571096">
      <w:pPr>
        <w:rPr>
          <w:rFonts w:ascii="Arial" w:hAnsi="Arial" w:cs="Arial"/>
          <w:b/>
          <w:bCs/>
        </w:rPr>
      </w:pPr>
      <w:r w:rsidRPr="58571096">
        <w:rPr>
          <w:rFonts w:ascii="Arial" w:hAnsi="Arial" w:cs="Arial"/>
          <w:b/>
          <w:bCs/>
        </w:rPr>
        <w:t xml:space="preserve">• Do all workers require immunisation? </w:t>
      </w:r>
    </w:p>
    <w:p w14:paraId="16130D27" w14:textId="239EC851" w:rsidR="00273BBC" w:rsidRDefault="733D0EBB" w:rsidP="27F4F69B">
      <w:pPr>
        <w:rPr>
          <w:rFonts w:ascii="Arial" w:hAnsi="Arial" w:cs="Arial"/>
        </w:rPr>
      </w:pPr>
      <w:r w:rsidRPr="538C5C0F">
        <w:rPr>
          <w:rFonts w:ascii="Arial" w:hAnsi="Arial" w:cs="Arial"/>
        </w:rPr>
        <w:t xml:space="preserve">Suppliers are </w:t>
      </w:r>
      <w:r w:rsidR="65B04C5B" w:rsidRPr="538C5C0F">
        <w:rPr>
          <w:rFonts w:ascii="Arial" w:hAnsi="Arial" w:cs="Arial"/>
        </w:rPr>
        <w:t xml:space="preserve">required </w:t>
      </w:r>
      <w:r w:rsidRPr="538C5C0F">
        <w:rPr>
          <w:rFonts w:ascii="Arial" w:hAnsi="Arial" w:cs="Arial"/>
        </w:rPr>
        <w:t>to follow the NHS Employments checks standards for immunisations.</w:t>
      </w:r>
      <w:r w:rsidR="4DA475C7" w:rsidRPr="538C5C0F">
        <w:rPr>
          <w:rFonts w:ascii="Arial" w:hAnsi="Arial" w:cs="Arial"/>
        </w:rPr>
        <w:t xml:space="preserve"> </w:t>
      </w:r>
      <w:r w:rsidR="36BEC1EC" w:rsidRPr="538C5C0F">
        <w:rPr>
          <w:rFonts w:ascii="Arial" w:hAnsi="Arial" w:cs="Arial"/>
        </w:rPr>
        <w:t>Buyer</w:t>
      </w:r>
      <w:r w:rsidR="4DA475C7" w:rsidRPr="538C5C0F">
        <w:rPr>
          <w:rFonts w:ascii="Arial" w:hAnsi="Arial" w:cs="Arial"/>
        </w:rPr>
        <w:t xml:space="preserve">s should work with their Occupational Health department/provider to determine </w:t>
      </w:r>
      <w:r w:rsidR="009C1029">
        <w:rPr>
          <w:rFonts w:ascii="Arial" w:hAnsi="Arial" w:cs="Arial"/>
        </w:rPr>
        <w:t xml:space="preserve">any </w:t>
      </w:r>
      <w:r w:rsidR="009C1029">
        <w:rPr>
          <w:rFonts w:ascii="Arial" w:hAnsi="Arial" w:cs="Arial"/>
        </w:rPr>
        <w:lastRenderedPageBreak/>
        <w:t xml:space="preserve">additional </w:t>
      </w:r>
      <w:r w:rsidR="4DA475C7" w:rsidRPr="538C5C0F">
        <w:rPr>
          <w:rFonts w:ascii="Arial" w:hAnsi="Arial" w:cs="Arial"/>
        </w:rPr>
        <w:t xml:space="preserve">requirements. </w:t>
      </w:r>
      <w:r w:rsidR="2EC761DD" w:rsidRPr="538C5C0F">
        <w:rPr>
          <w:rFonts w:ascii="Arial" w:hAnsi="Arial" w:cs="Arial"/>
        </w:rPr>
        <w:t>Any change in immunisations required must be stated within the order form for the assignment</w:t>
      </w:r>
      <w:r w:rsidR="00F455B3">
        <w:rPr>
          <w:rFonts w:ascii="Arial" w:hAnsi="Arial" w:cs="Arial"/>
        </w:rPr>
        <w:t xml:space="preserve"> and reflected onto the assignment checklist</w:t>
      </w:r>
      <w:r w:rsidR="2EC761DD" w:rsidRPr="538C5C0F">
        <w:rPr>
          <w:rFonts w:ascii="Arial" w:hAnsi="Arial" w:cs="Arial"/>
        </w:rPr>
        <w:t>.</w:t>
      </w:r>
    </w:p>
    <w:p w14:paraId="00EEBEBC" w14:textId="1DEDA698" w:rsidR="00273BBC" w:rsidRPr="00273BBC" w:rsidRDefault="009B3E8B" w:rsidP="00182C79">
      <w:pPr>
        <w:rPr>
          <w:rFonts w:ascii="Arial" w:hAnsi="Arial" w:cs="Arial"/>
          <w:b/>
        </w:rPr>
      </w:pPr>
      <w:r w:rsidRPr="00273BBC">
        <w:rPr>
          <w:rFonts w:ascii="Arial" w:hAnsi="Arial" w:cs="Arial"/>
          <w:b/>
        </w:rPr>
        <w:t>• Can suppliers add, change or amend their products, services or description of services? If so</w:t>
      </w:r>
      <w:r w:rsidR="00AF4228">
        <w:rPr>
          <w:rFonts w:ascii="Arial" w:hAnsi="Arial" w:cs="Arial"/>
          <w:b/>
        </w:rPr>
        <w:t xml:space="preserve">, </w:t>
      </w:r>
      <w:r w:rsidRPr="00273BBC">
        <w:rPr>
          <w:rFonts w:ascii="Arial" w:hAnsi="Arial" w:cs="Arial"/>
          <w:b/>
        </w:rPr>
        <w:t xml:space="preserve">how? </w:t>
      </w:r>
    </w:p>
    <w:p w14:paraId="7E089FDB" w14:textId="1592D627" w:rsidR="00273BBC" w:rsidRDefault="009B3E8B" w:rsidP="00182C79">
      <w:pPr>
        <w:rPr>
          <w:rFonts w:ascii="Arial" w:hAnsi="Arial" w:cs="Arial"/>
        </w:rPr>
      </w:pPr>
      <w:r w:rsidRPr="56831105">
        <w:rPr>
          <w:rFonts w:ascii="Arial" w:hAnsi="Arial" w:cs="Arial"/>
        </w:rPr>
        <w:t xml:space="preserve">The scope of the framework lots is fixed. If a supplier wishes to adjust their regions of supply, branch details, and the details of specialisms they have capability to deliver, then an opportunity will be provided for this through contract management and will be dealt with via the category team. </w:t>
      </w:r>
      <w:r w:rsidR="2B2D1933" w:rsidRPr="56831105">
        <w:rPr>
          <w:rFonts w:ascii="Arial" w:hAnsi="Arial" w:cs="Arial"/>
        </w:rPr>
        <w:t xml:space="preserve">Suppliers should contact the </w:t>
      </w:r>
      <w:r w:rsidR="0F21756F" w:rsidRPr="56831105">
        <w:rPr>
          <w:rFonts w:ascii="Arial" w:hAnsi="Arial" w:cs="Arial"/>
        </w:rPr>
        <w:t>f</w:t>
      </w:r>
      <w:r w:rsidR="2B2D1933" w:rsidRPr="56831105">
        <w:rPr>
          <w:rFonts w:ascii="Arial" w:hAnsi="Arial" w:cs="Arial"/>
        </w:rPr>
        <w:t>ramework owner for this request.</w:t>
      </w:r>
    </w:p>
    <w:p w14:paraId="0FDDA6D3" w14:textId="77777777" w:rsidR="00273BBC" w:rsidRPr="00273BBC" w:rsidRDefault="009B3E8B" w:rsidP="00182C79">
      <w:pPr>
        <w:rPr>
          <w:rFonts w:ascii="Arial" w:hAnsi="Arial" w:cs="Arial"/>
          <w:b/>
        </w:rPr>
      </w:pPr>
      <w:r w:rsidRPr="00273BBC">
        <w:rPr>
          <w:rFonts w:ascii="Arial" w:hAnsi="Arial" w:cs="Arial"/>
          <w:b/>
        </w:rPr>
        <w:t xml:space="preserve">• I have been successful in getting onto the agreement and want to amend my pricing. How do I do this? </w:t>
      </w:r>
    </w:p>
    <w:p w14:paraId="64882C50" w14:textId="5A1162B0" w:rsidR="00273BBC" w:rsidRDefault="009B3E8B" w:rsidP="00182C79">
      <w:pPr>
        <w:rPr>
          <w:rFonts w:ascii="Arial" w:hAnsi="Arial" w:cs="Arial"/>
        </w:rPr>
      </w:pPr>
      <w:r w:rsidRPr="56831105">
        <w:rPr>
          <w:rFonts w:ascii="Arial" w:hAnsi="Arial" w:cs="Arial"/>
        </w:rPr>
        <w:t xml:space="preserve">The </w:t>
      </w:r>
      <w:r w:rsidR="6D4DF8FE" w:rsidRPr="56831105">
        <w:rPr>
          <w:rFonts w:ascii="Arial" w:hAnsi="Arial" w:cs="Arial"/>
        </w:rPr>
        <w:t>f</w:t>
      </w:r>
      <w:r w:rsidRPr="56831105">
        <w:rPr>
          <w:rFonts w:ascii="Arial" w:hAnsi="Arial" w:cs="Arial"/>
        </w:rPr>
        <w:t xml:space="preserve">ramework </w:t>
      </w:r>
      <w:r w:rsidR="4EF0A7AD" w:rsidRPr="56831105">
        <w:rPr>
          <w:rFonts w:ascii="Arial" w:hAnsi="Arial" w:cs="Arial"/>
        </w:rPr>
        <w:t>p</w:t>
      </w:r>
      <w:r w:rsidRPr="56831105">
        <w:rPr>
          <w:rFonts w:ascii="Arial" w:hAnsi="Arial" w:cs="Arial"/>
        </w:rPr>
        <w:t xml:space="preserve">rices will be fixed for the first </w:t>
      </w:r>
      <w:r w:rsidR="4A1365A9" w:rsidRPr="56831105">
        <w:rPr>
          <w:rFonts w:ascii="Arial" w:hAnsi="Arial" w:cs="Arial"/>
        </w:rPr>
        <w:t>two</w:t>
      </w:r>
      <w:r w:rsidRPr="56831105">
        <w:rPr>
          <w:rFonts w:ascii="Arial" w:hAnsi="Arial" w:cs="Arial"/>
        </w:rPr>
        <w:t xml:space="preserve"> years following the </w:t>
      </w:r>
      <w:r w:rsidR="1F322E0F" w:rsidRPr="56831105">
        <w:rPr>
          <w:rFonts w:ascii="Arial" w:hAnsi="Arial" w:cs="Arial"/>
        </w:rPr>
        <w:t>f</w:t>
      </w:r>
      <w:r w:rsidRPr="56831105">
        <w:rPr>
          <w:rFonts w:ascii="Arial" w:hAnsi="Arial" w:cs="Arial"/>
        </w:rPr>
        <w:t xml:space="preserve">ramework </w:t>
      </w:r>
      <w:r w:rsidR="2EC5E2A2" w:rsidRPr="56831105">
        <w:rPr>
          <w:rFonts w:ascii="Arial" w:hAnsi="Arial" w:cs="Arial"/>
        </w:rPr>
        <w:t>c</w:t>
      </w:r>
      <w:r w:rsidRPr="56831105">
        <w:rPr>
          <w:rFonts w:ascii="Arial" w:hAnsi="Arial" w:cs="Arial"/>
        </w:rPr>
        <w:t xml:space="preserve">ontract </w:t>
      </w:r>
      <w:r w:rsidR="44D9CCBF" w:rsidRPr="56831105">
        <w:rPr>
          <w:rFonts w:ascii="Arial" w:hAnsi="Arial" w:cs="Arial"/>
        </w:rPr>
        <w:t>c</w:t>
      </w:r>
      <w:r w:rsidRPr="56831105">
        <w:rPr>
          <w:rFonts w:ascii="Arial" w:hAnsi="Arial" w:cs="Arial"/>
        </w:rPr>
        <w:t xml:space="preserve">ommencement </w:t>
      </w:r>
      <w:r w:rsidR="23547907" w:rsidRPr="56831105">
        <w:rPr>
          <w:rFonts w:ascii="Arial" w:hAnsi="Arial" w:cs="Arial"/>
        </w:rPr>
        <w:t>d</w:t>
      </w:r>
      <w:r w:rsidRPr="56831105">
        <w:rPr>
          <w:rFonts w:ascii="Arial" w:hAnsi="Arial" w:cs="Arial"/>
        </w:rPr>
        <w:t xml:space="preserve">ate. After this, they may be reviewed on each following yearly anniversary. Full details can be found in Framework Schedule 3. </w:t>
      </w:r>
    </w:p>
    <w:p w14:paraId="4FB2EE44" w14:textId="77777777" w:rsidR="00273BBC" w:rsidRDefault="009B3E8B" w:rsidP="00182C79">
      <w:pPr>
        <w:rPr>
          <w:rFonts w:ascii="Arial" w:hAnsi="Arial" w:cs="Arial"/>
        </w:rPr>
      </w:pPr>
      <w:r w:rsidRPr="00C46B36">
        <w:rPr>
          <w:rFonts w:ascii="Arial" w:hAnsi="Arial" w:cs="Arial"/>
        </w:rPr>
        <w:t xml:space="preserve">A supplier can request to decrease the prices at any time. </w:t>
      </w:r>
    </w:p>
    <w:p w14:paraId="3F992C48" w14:textId="77777777" w:rsidR="00273BBC" w:rsidRPr="00273BBC" w:rsidRDefault="009B3E8B" w:rsidP="00182C79">
      <w:pPr>
        <w:rPr>
          <w:rFonts w:ascii="Arial" w:hAnsi="Arial" w:cs="Arial"/>
          <w:b/>
        </w:rPr>
      </w:pPr>
      <w:r w:rsidRPr="00273BBC">
        <w:rPr>
          <w:rFonts w:ascii="Arial" w:hAnsi="Arial" w:cs="Arial"/>
          <w:b/>
        </w:rPr>
        <w:t xml:space="preserve">• I want to amend terms and conditions. How do I do this? </w:t>
      </w:r>
    </w:p>
    <w:p w14:paraId="0C9D78BE" w14:textId="14AB82B1" w:rsidR="006E204A" w:rsidRPr="00273BBC" w:rsidRDefault="4DA475C7" w:rsidP="58571096">
      <w:pPr>
        <w:rPr>
          <w:rFonts w:ascii="Arial" w:hAnsi="Arial" w:cs="Arial"/>
          <w:b/>
          <w:bCs/>
        </w:rPr>
      </w:pPr>
      <w:r w:rsidRPr="27F4F69B">
        <w:rPr>
          <w:rFonts w:ascii="Arial" w:hAnsi="Arial" w:cs="Arial"/>
        </w:rPr>
        <w:t>The terms and conditions are set by the framework agreement for all suppliers</w:t>
      </w:r>
      <w:r w:rsidR="1BF7F984" w:rsidRPr="27F4F69B">
        <w:rPr>
          <w:rFonts w:ascii="Arial" w:hAnsi="Arial" w:cs="Arial"/>
        </w:rPr>
        <w:t>.</w:t>
      </w:r>
      <w:r w:rsidR="602B5F01" w:rsidRPr="27F4F69B">
        <w:rPr>
          <w:rFonts w:ascii="Arial" w:hAnsi="Arial" w:cs="Arial"/>
        </w:rPr>
        <w:t xml:space="preserve"> </w:t>
      </w:r>
      <w:r w:rsidR="76E1ADD2" w:rsidRPr="27F4F69B">
        <w:rPr>
          <w:rFonts w:ascii="Arial" w:hAnsi="Arial" w:cs="Arial"/>
        </w:rPr>
        <w:t>S</w:t>
      </w:r>
      <w:r w:rsidRPr="27F4F69B">
        <w:rPr>
          <w:rFonts w:ascii="Arial" w:hAnsi="Arial" w:cs="Arial"/>
        </w:rPr>
        <w:t>uppliers may not amend these. Special terms may be included as part of a further competition.</w:t>
      </w:r>
    </w:p>
    <w:sectPr w:rsidR="006E204A" w:rsidRPr="00273BBC">
      <w:headerReference w:type="default" r:id="rId18"/>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89E97E" w16cex:dateUtc="2023-11-16T15:17:03.431Z"/>
  <w16cex:commentExtensible w16cex:durableId="7AC131A9" w16cex:dateUtc="2024-02-13T10:53:02.232Z"/>
  <w16cex:commentExtensible w16cex:durableId="659512F7" w16cex:dateUtc="2023-11-16T17:06:57.878Z"/>
  <w16cex:commentExtensible w16cex:durableId="00719E7A" w16cex:dateUtc="2023-11-16T17:21:30.045Z"/>
  <w16cex:commentExtensible w16cex:durableId="69DB5DE1" w16cex:dateUtc="2024-02-13T10:51:28.889Z"/>
  <w16cex:commentExtensible w16cex:durableId="44F4DC22" w16cex:dateUtc="2024-02-22T10:47:38.659Z">
    <w16cex:extLst>
      <w16:ext w16:uri="{CE6994B0-6A32-4C9F-8C6B-6E91EDA988CE}">
        <cr:reactions xmlns:cr="http://schemas.microsoft.com/office/comments/2020/reactions">
          <cr:reaction reactionType="1">
            <cr:reactionInfo dateUtc="2024-04-16T09:11:08.19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1244E01D" w16cex:dateUtc="2024-02-26T14:20:08.294Z">
    <w16cex:extLst>
      <w16:ext w16:uri="{CE6994B0-6A32-4C9F-8C6B-6E91EDA988CE}">
        <cr:reactions xmlns:cr="http://schemas.microsoft.com/office/comments/2020/reactions">
          <cr:reaction reactionType="1">
            <cr:reactionInfo dateUtc="2024-04-16T09:11:07.54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49D9A3CA" w16cex:dateUtc="2023-11-21T12:11:37.466Z"/>
  <w16cex:commentExtensible w16cex:durableId="38E39786" w16cex:dateUtc="2023-11-21T12:31:54.414Z"/>
  <w16cex:commentExtensible w16cex:durableId="4AECF9B7" w16cex:dateUtc="2023-11-21T12:32:17.282Z"/>
  <w16cex:commentExtensible w16cex:durableId="51418ADD" w16cex:dateUtc="2024-02-22T10:59:24.331Z"/>
  <w16cex:commentExtensible w16cex:durableId="4B23D809" w16cex:dateUtc="2023-11-22T08:46:51.019Z"/>
  <w16cex:commentExtensible w16cex:durableId="1D862527" w16cex:dateUtc="2023-11-22T10:34:22.357Z"/>
  <w16cex:commentExtensible w16cex:durableId="20CF1F39" w16cex:dateUtc="2024-01-29T13:43:08.035Z">
    <w16cex:extLst>
      <w16:ext w16:uri="{CE6994B0-6A32-4C9F-8C6B-6E91EDA988CE}">
        <cr:reactions xmlns:cr="http://schemas.microsoft.com/office/comments/2020/reactions">
          <cr:reaction reactionType="1">
            <cr:reactionInfo dateUtc="2024-04-16T09:05:17.2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696C5E81" w16cex:dateUtc="2024-01-29T13:43:32.331Z"/>
  <w16cex:commentExtensible w16cex:durableId="42ED36A6" w16cex:dateUtc="2024-01-29T13:45:07.576Z"/>
  <w16cex:commentExtensible w16cex:durableId="2E375866" w16cex:dateUtc="2024-01-29T13:46:04.651Z">
    <w16cex:extLst>
      <w16:ext w16:uri="{CE6994B0-6A32-4C9F-8C6B-6E91EDA988CE}">
        <cr:reactions xmlns:cr="http://schemas.microsoft.com/office/comments/2020/reactions">
          <cr:reaction reactionType="1">
            <cr:reactionInfo dateUtc="2024-03-05T10:11:49.469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4F626512" w16cex:dateUtc="2024-04-22T10:28:56.708Z"/>
  <w16cex:commentExtensible w16cex:durableId="57B53B34" w16cex:dateUtc="2024-01-29T13:47:03.998Z">
    <w16cex:extLst>
      <w16:ext w16:uri="{CE6994B0-6A32-4C9F-8C6B-6E91EDA988CE}">
        <cr:reactions xmlns:cr="http://schemas.microsoft.com/office/comments/2020/reactions">
          <cr:reaction reactionType="1">
            <cr:reactionInfo dateUtc="2024-03-05T10:11:54.7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3A9000AA" w16cex:dateUtc="2024-02-22T10:48:41.202Z"/>
  <w16cex:commentExtensible w16cex:durableId="2CE68CAE" w16cex:dateUtc="2024-02-06T10:23:16.864Z"/>
  <w16cex:commentExtensible w16cex:durableId="5747223B" w16cex:dateUtc="2024-02-13T10:58:29.247Z">
    <w16cex:extLst>
      <w16:ext w16:uri="{CE6994B0-6A32-4C9F-8C6B-6E91EDA988CE}">
        <cr:reactions xmlns:cr="http://schemas.microsoft.com/office/comments/2020/reactions">
          <cr:reaction reactionType="1">
            <cr:reactionInfo dateUtc="2024-02-22T09:35:03.125Z">
              <cr:user userId="S::dilek.kale_lpp.nhs.uk#ext#@northofenglandcpc.onmicrosoft.com::cfd6256e-2b30-4da5-8e1e-4e9e936f7f01" userProvider="AD" userName="Kale Dilek (NHS LONDON PROCUREMENT PARTNERSHIP)"/>
            </cr:reactionInfo>
          </cr:reaction>
        </cr:reactions>
      </w16:ext>
    </w16cex:extLst>
  </w16cex:commentExtensible>
  <w16cex:commentExtensible w16cex:durableId="68AD8CF7" w16cex:dateUtc="2024-02-27T08:47:15.28Z"/>
  <w16cex:commentExtensible w16cex:durableId="5FA6D99E" w16cex:dateUtc="2024-03-01T09:32:35.742Z"/>
  <w16cex:commentExtensible w16cex:durableId="51AEC69B" w16cex:dateUtc="2024-03-01T09:33:42.926Z"/>
  <w16cex:commentExtensible w16cex:durableId="0E4490C3" w16cex:dateUtc="2024-04-22T10:41:23.046Z"/>
  <w16cex:commentExtensible w16cex:durableId="3C03CCC9" w16cex:dateUtc="2024-03-01T09:44:04.032Z"/>
  <w16cex:commentExtensible w16cex:durableId="31CB1749" w16cex:dateUtc="2024-04-22T10:37:19.355Z"/>
  <w16cex:commentExtensible w16cex:durableId="598DBD6B" w16cex:dateUtc="2024-03-01T09:56:59.611Z"/>
  <w16cex:commentExtensible w16cex:durableId="1859C25C" w16cex:dateUtc="2024-03-01T09:58:47.225Z"/>
  <w16cex:commentExtensible w16cex:durableId="344A67F5" w16cex:dateUtc="2024-03-01T09:59:38.355Z"/>
  <w16cex:commentExtensible w16cex:durableId="46138662" w16cex:dateUtc="2024-03-01T10:03:43.835Z"/>
  <w16cex:commentExtensible w16cex:durableId="074294BE" w16cex:dateUtc="2024-03-01T10:04:00.637Z"/>
  <w16cex:commentExtensible w16cex:durableId="1CE305DB" w16cex:dateUtc="2024-04-16T09:09:40.531Z"/>
  <w16cex:commentExtensible w16cex:durableId="6261E492" w16cex:dateUtc="2024-04-22T10:16:53.854Z"/>
  <w16cex:commentExtensible w16cex:durableId="4364CCE8" w16cex:dateUtc="2024-05-21T10:20:56.8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8C2B" w14:textId="77777777" w:rsidR="004244B8" w:rsidRDefault="004244B8" w:rsidP="00182C79">
      <w:pPr>
        <w:spacing w:after="0" w:line="240" w:lineRule="auto"/>
      </w:pPr>
      <w:r>
        <w:separator/>
      </w:r>
    </w:p>
  </w:endnote>
  <w:endnote w:type="continuationSeparator" w:id="0">
    <w:p w14:paraId="155977E3" w14:textId="77777777" w:rsidR="004244B8" w:rsidRDefault="004244B8" w:rsidP="0018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538260"/>
      <w:docPartObj>
        <w:docPartGallery w:val="Page Numbers (Bottom of Page)"/>
        <w:docPartUnique/>
      </w:docPartObj>
    </w:sdtPr>
    <w:sdtEndPr>
      <w:rPr>
        <w:noProof/>
      </w:rPr>
    </w:sdtEndPr>
    <w:sdtContent>
      <w:p w14:paraId="4627863E" w14:textId="77777777" w:rsidR="008059FE" w:rsidRDefault="008059FE">
        <w:pPr>
          <w:pStyle w:val="Footer"/>
        </w:pPr>
        <w:r w:rsidRPr="00FB4BB7">
          <w:rPr>
            <w:rFonts w:ascii="Times New Roman" w:eastAsia="Arial Unicode MS" w:hAnsi="Times New Roman" w:cs="Times New Roman"/>
            <w:noProof/>
            <w:sz w:val="24"/>
            <w:szCs w:val="24"/>
            <w:bdr w:val="nil"/>
            <w:lang w:val="en-US"/>
          </w:rPr>
          <w:drawing>
            <wp:anchor distT="0" distB="0" distL="114300" distR="114300" simplePos="0" relativeHeight="251661312" behindDoc="1" locked="0" layoutInCell="1" allowOverlap="1" wp14:anchorId="21EDB055" wp14:editId="3692720A">
              <wp:simplePos x="0" y="0"/>
              <wp:positionH relativeFrom="column">
                <wp:posOffset>423164</wp:posOffset>
              </wp:positionH>
              <wp:positionV relativeFrom="paragraph">
                <wp:posOffset>-525653</wp:posOffset>
              </wp:positionV>
              <wp:extent cx="6051550" cy="1382395"/>
              <wp:effectExtent l="0" t="0" r="0" b="0"/>
              <wp:wrapTight wrapText="bothSides">
                <wp:wrapPolygon edited="0">
                  <wp:start x="17543" y="3870"/>
                  <wp:lineTo x="15843" y="4465"/>
                  <wp:lineTo x="15843" y="5655"/>
                  <wp:lineTo x="16659" y="9227"/>
                  <wp:lineTo x="12919" y="11609"/>
                  <wp:lineTo x="12919" y="13395"/>
                  <wp:lineTo x="952" y="14288"/>
                  <wp:lineTo x="952" y="16966"/>
                  <wp:lineTo x="13939" y="17562"/>
                  <wp:lineTo x="14347" y="17562"/>
                  <wp:lineTo x="20331" y="16966"/>
                  <wp:lineTo x="20807" y="16669"/>
                  <wp:lineTo x="20739" y="6251"/>
                  <wp:lineTo x="20535" y="4763"/>
                  <wp:lineTo x="19787" y="3870"/>
                  <wp:lineTo x="17543" y="3870"/>
                </wp:wrapPolygon>
              </wp:wrapTight>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1550" cy="138239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A39BBE3" w14:textId="77777777" w:rsidR="00182C79" w:rsidRDefault="00182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78C7" w14:textId="77777777" w:rsidR="004244B8" w:rsidRDefault="004244B8" w:rsidP="00182C79">
      <w:pPr>
        <w:spacing w:after="0" w:line="240" w:lineRule="auto"/>
      </w:pPr>
      <w:r>
        <w:separator/>
      </w:r>
    </w:p>
  </w:footnote>
  <w:footnote w:type="continuationSeparator" w:id="0">
    <w:p w14:paraId="45357DC8" w14:textId="77777777" w:rsidR="004244B8" w:rsidRDefault="004244B8" w:rsidP="0018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EA00" w14:textId="77777777" w:rsidR="00182C79" w:rsidRDefault="00182C79">
    <w:pPr>
      <w:pStyle w:val="Header"/>
    </w:pPr>
    <w:r w:rsidRPr="003013DD">
      <w:rPr>
        <w:rFonts w:ascii="Times New Roman" w:eastAsia="Arial Unicode MS" w:hAnsi="Times New Roman" w:cs="Times New Roman"/>
        <w:noProof/>
        <w:sz w:val="24"/>
        <w:szCs w:val="24"/>
        <w:bdr w:val="nil"/>
        <w:lang w:val="en-US"/>
      </w:rPr>
      <w:drawing>
        <wp:anchor distT="0" distB="0" distL="114300" distR="114300" simplePos="0" relativeHeight="251659264" behindDoc="1" locked="0" layoutInCell="1" allowOverlap="1" wp14:anchorId="2B055E48" wp14:editId="07FEBD90">
          <wp:simplePos x="0" y="0"/>
          <wp:positionH relativeFrom="column">
            <wp:posOffset>4453062</wp:posOffset>
          </wp:positionH>
          <wp:positionV relativeFrom="paragraph">
            <wp:posOffset>-283017</wp:posOffset>
          </wp:positionV>
          <wp:extent cx="1990725" cy="581025"/>
          <wp:effectExtent l="0" t="0" r="9525" b="9525"/>
          <wp:wrapTight wrapText="bothSides">
            <wp:wrapPolygon edited="0">
              <wp:start x="12609" y="0"/>
              <wp:lineTo x="12609" y="11331"/>
              <wp:lineTo x="0" y="14872"/>
              <wp:lineTo x="0" y="21246"/>
              <wp:lineTo x="21497" y="21246"/>
              <wp:lineTo x="21497" y="0"/>
              <wp:lineTo x="12609" y="0"/>
            </wp:wrapPolygon>
          </wp:wrapTight>
          <wp:docPr id="2132987476" name="Picture 213298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30DC"/>
    <w:multiLevelType w:val="hybridMultilevel"/>
    <w:tmpl w:val="4F68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91E86"/>
    <w:multiLevelType w:val="hybridMultilevel"/>
    <w:tmpl w:val="5F9E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905F5"/>
    <w:multiLevelType w:val="hybridMultilevel"/>
    <w:tmpl w:val="58C63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10CAE"/>
    <w:multiLevelType w:val="hybridMultilevel"/>
    <w:tmpl w:val="3C54E92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79"/>
    <w:rsid w:val="00005C84"/>
    <w:rsid w:val="00032518"/>
    <w:rsid w:val="0007675B"/>
    <w:rsid w:val="00095F42"/>
    <w:rsid w:val="000D384F"/>
    <w:rsid w:val="000E7539"/>
    <w:rsid w:val="000F7249"/>
    <w:rsid w:val="00140338"/>
    <w:rsid w:val="00165F0F"/>
    <w:rsid w:val="00182C79"/>
    <w:rsid w:val="001926E5"/>
    <w:rsid w:val="0019499C"/>
    <w:rsid w:val="001F1B7C"/>
    <w:rsid w:val="002032F8"/>
    <w:rsid w:val="00207CE0"/>
    <w:rsid w:val="0021123C"/>
    <w:rsid w:val="00221F4E"/>
    <w:rsid w:val="002258E2"/>
    <w:rsid w:val="0024224F"/>
    <w:rsid w:val="00253613"/>
    <w:rsid w:val="0026206A"/>
    <w:rsid w:val="0026382F"/>
    <w:rsid w:val="00273BBC"/>
    <w:rsid w:val="002814B9"/>
    <w:rsid w:val="002940B8"/>
    <w:rsid w:val="002A4025"/>
    <w:rsid w:val="002E1A88"/>
    <w:rsid w:val="002F1522"/>
    <w:rsid w:val="003115E8"/>
    <w:rsid w:val="00325C7A"/>
    <w:rsid w:val="00370D14"/>
    <w:rsid w:val="00386CC7"/>
    <w:rsid w:val="003BCE8D"/>
    <w:rsid w:val="003C3B08"/>
    <w:rsid w:val="003C74F9"/>
    <w:rsid w:val="003F1E28"/>
    <w:rsid w:val="00401E66"/>
    <w:rsid w:val="004037FF"/>
    <w:rsid w:val="00414005"/>
    <w:rsid w:val="0041F634"/>
    <w:rsid w:val="004244B8"/>
    <w:rsid w:val="00437CB9"/>
    <w:rsid w:val="00440EE0"/>
    <w:rsid w:val="00480207"/>
    <w:rsid w:val="004860D9"/>
    <w:rsid w:val="004A146C"/>
    <w:rsid w:val="004A3027"/>
    <w:rsid w:val="004B0A01"/>
    <w:rsid w:val="004B28A4"/>
    <w:rsid w:val="005864B2"/>
    <w:rsid w:val="005D5D6F"/>
    <w:rsid w:val="005F3309"/>
    <w:rsid w:val="00601845"/>
    <w:rsid w:val="006116C2"/>
    <w:rsid w:val="00623717"/>
    <w:rsid w:val="00643539"/>
    <w:rsid w:val="00672B18"/>
    <w:rsid w:val="00677CCD"/>
    <w:rsid w:val="006802BD"/>
    <w:rsid w:val="006A53E6"/>
    <w:rsid w:val="006B53F7"/>
    <w:rsid w:val="006E204A"/>
    <w:rsid w:val="006E5F9D"/>
    <w:rsid w:val="006F9155"/>
    <w:rsid w:val="00763E4B"/>
    <w:rsid w:val="00777463"/>
    <w:rsid w:val="00797AC8"/>
    <w:rsid w:val="007C4243"/>
    <w:rsid w:val="007D0114"/>
    <w:rsid w:val="007D66D6"/>
    <w:rsid w:val="007F0866"/>
    <w:rsid w:val="008059FE"/>
    <w:rsid w:val="00810781"/>
    <w:rsid w:val="00846DD9"/>
    <w:rsid w:val="008651D8"/>
    <w:rsid w:val="008C4C5C"/>
    <w:rsid w:val="00920424"/>
    <w:rsid w:val="0092229C"/>
    <w:rsid w:val="00936D67"/>
    <w:rsid w:val="0094D321"/>
    <w:rsid w:val="0098209E"/>
    <w:rsid w:val="009B3E8B"/>
    <w:rsid w:val="009C1029"/>
    <w:rsid w:val="00A37452"/>
    <w:rsid w:val="00A4043B"/>
    <w:rsid w:val="00A66825"/>
    <w:rsid w:val="00A85C24"/>
    <w:rsid w:val="00AB6E61"/>
    <w:rsid w:val="00AB7A16"/>
    <w:rsid w:val="00AF4228"/>
    <w:rsid w:val="00B17710"/>
    <w:rsid w:val="00B35A6B"/>
    <w:rsid w:val="00B54422"/>
    <w:rsid w:val="00B63927"/>
    <w:rsid w:val="00B94071"/>
    <w:rsid w:val="00BA590E"/>
    <w:rsid w:val="00BA5AF9"/>
    <w:rsid w:val="00BC2F7C"/>
    <w:rsid w:val="00BCEAB6"/>
    <w:rsid w:val="00BE4880"/>
    <w:rsid w:val="00C0492A"/>
    <w:rsid w:val="00C15A34"/>
    <w:rsid w:val="00C353FD"/>
    <w:rsid w:val="00C46B36"/>
    <w:rsid w:val="00C62F8E"/>
    <w:rsid w:val="00C92AD5"/>
    <w:rsid w:val="00CA03C6"/>
    <w:rsid w:val="00CA7246"/>
    <w:rsid w:val="00CE578D"/>
    <w:rsid w:val="00D4341B"/>
    <w:rsid w:val="00DA6E03"/>
    <w:rsid w:val="00DB4F31"/>
    <w:rsid w:val="00E24779"/>
    <w:rsid w:val="00E423E2"/>
    <w:rsid w:val="00E535B8"/>
    <w:rsid w:val="00E7330D"/>
    <w:rsid w:val="00E81433"/>
    <w:rsid w:val="00E93617"/>
    <w:rsid w:val="00EF230A"/>
    <w:rsid w:val="00EF72DB"/>
    <w:rsid w:val="00F01BC1"/>
    <w:rsid w:val="00F04402"/>
    <w:rsid w:val="00F08BD2"/>
    <w:rsid w:val="00F17320"/>
    <w:rsid w:val="00F261D4"/>
    <w:rsid w:val="00F455B3"/>
    <w:rsid w:val="00F57820"/>
    <w:rsid w:val="00F63497"/>
    <w:rsid w:val="00FA3376"/>
    <w:rsid w:val="00FA628D"/>
    <w:rsid w:val="00FA7253"/>
    <w:rsid w:val="00FB2E78"/>
    <w:rsid w:val="00FB61CE"/>
    <w:rsid w:val="00FF5CEC"/>
    <w:rsid w:val="010E77F2"/>
    <w:rsid w:val="013F4D9B"/>
    <w:rsid w:val="016850F2"/>
    <w:rsid w:val="01EC9AEE"/>
    <w:rsid w:val="020A6331"/>
    <w:rsid w:val="022DC766"/>
    <w:rsid w:val="0230A382"/>
    <w:rsid w:val="023C78DD"/>
    <w:rsid w:val="0277788E"/>
    <w:rsid w:val="02793B68"/>
    <w:rsid w:val="02897FE8"/>
    <w:rsid w:val="029CCE94"/>
    <w:rsid w:val="02A14516"/>
    <w:rsid w:val="02C3745B"/>
    <w:rsid w:val="03240069"/>
    <w:rsid w:val="0340EE43"/>
    <w:rsid w:val="034BE054"/>
    <w:rsid w:val="03546067"/>
    <w:rsid w:val="0365EE2D"/>
    <w:rsid w:val="03A990BC"/>
    <w:rsid w:val="03AD0397"/>
    <w:rsid w:val="04274887"/>
    <w:rsid w:val="042B5166"/>
    <w:rsid w:val="0438CD92"/>
    <w:rsid w:val="04489B8B"/>
    <w:rsid w:val="044E09E5"/>
    <w:rsid w:val="04A2D93F"/>
    <w:rsid w:val="04CA064D"/>
    <w:rsid w:val="053F3DB6"/>
    <w:rsid w:val="05996CCD"/>
    <w:rsid w:val="05BFC229"/>
    <w:rsid w:val="05C2BE6C"/>
    <w:rsid w:val="062C0A08"/>
    <w:rsid w:val="06740E7A"/>
    <w:rsid w:val="06AC71E3"/>
    <w:rsid w:val="06AD4C62"/>
    <w:rsid w:val="06E40C2E"/>
    <w:rsid w:val="07276DBA"/>
    <w:rsid w:val="072F6D6A"/>
    <w:rsid w:val="0774D9BC"/>
    <w:rsid w:val="07963664"/>
    <w:rsid w:val="079B4DA5"/>
    <w:rsid w:val="07C88D3B"/>
    <w:rsid w:val="07D11AB6"/>
    <w:rsid w:val="0876E5E9"/>
    <w:rsid w:val="087FDC8F"/>
    <w:rsid w:val="0883A958"/>
    <w:rsid w:val="088FB14F"/>
    <w:rsid w:val="08A3D0CE"/>
    <w:rsid w:val="08C09ED6"/>
    <w:rsid w:val="08DAABAC"/>
    <w:rsid w:val="09174EBD"/>
    <w:rsid w:val="0927AB6E"/>
    <w:rsid w:val="0937E0CF"/>
    <w:rsid w:val="09D9FF44"/>
    <w:rsid w:val="0A151010"/>
    <w:rsid w:val="0A3914B5"/>
    <w:rsid w:val="0A555F9A"/>
    <w:rsid w:val="0A7B6970"/>
    <w:rsid w:val="0AAC0382"/>
    <w:rsid w:val="0AC797F6"/>
    <w:rsid w:val="0AD9C357"/>
    <w:rsid w:val="0B3C45B2"/>
    <w:rsid w:val="0B91CD7A"/>
    <w:rsid w:val="0BC4C85F"/>
    <w:rsid w:val="0BE54526"/>
    <w:rsid w:val="0C16457C"/>
    <w:rsid w:val="0C2590CF"/>
    <w:rsid w:val="0C4B9E60"/>
    <w:rsid w:val="0C591BCA"/>
    <w:rsid w:val="0C6E434F"/>
    <w:rsid w:val="0C76782D"/>
    <w:rsid w:val="0CEBC105"/>
    <w:rsid w:val="0D565895"/>
    <w:rsid w:val="0D84FE4F"/>
    <w:rsid w:val="0DC2135E"/>
    <w:rsid w:val="0DCBE1F4"/>
    <w:rsid w:val="0E0B824C"/>
    <w:rsid w:val="0E64C24D"/>
    <w:rsid w:val="0EACDA5E"/>
    <w:rsid w:val="0F0B78E9"/>
    <w:rsid w:val="0F0F9E6B"/>
    <w:rsid w:val="0F21756F"/>
    <w:rsid w:val="0F277EA3"/>
    <w:rsid w:val="0F306045"/>
    <w:rsid w:val="0F60436B"/>
    <w:rsid w:val="0FD6C64E"/>
    <w:rsid w:val="10017E67"/>
    <w:rsid w:val="108E1628"/>
    <w:rsid w:val="10E2908B"/>
    <w:rsid w:val="1119B411"/>
    <w:rsid w:val="113F6C9D"/>
    <w:rsid w:val="114EF6BC"/>
    <w:rsid w:val="116B3E2D"/>
    <w:rsid w:val="116BA643"/>
    <w:rsid w:val="119AD280"/>
    <w:rsid w:val="11F89057"/>
    <w:rsid w:val="12293228"/>
    <w:rsid w:val="12C4979E"/>
    <w:rsid w:val="12C55950"/>
    <w:rsid w:val="12DC0200"/>
    <w:rsid w:val="12DF26C1"/>
    <w:rsid w:val="12E2D30F"/>
    <w:rsid w:val="13127A96"/>
    <w:rsid w:val="135AFEE8"/>
    <w:rsid w:val="139366A5"/>
    <w:rsid w:val="13AE54C8"/>
    <w:rsid w:val="13B6B1E7"/>
    <w:rsid w:val="13DC248A"/>
    <w:rsid w:val="14331225"/>
    <w:rsid w:val="144DF9B4"/>
    <w:rsid w:val="14502A22"/>
    <w:rsid w:val="14642DAF"/>
    <w:rsid w:val="148DE0A9"/>
    <w:rsid w:val="14CB5076"/>
    <w:rsid w:val="14D42416"/>
    <w:rsid w:val="14DC1BD2"/>
    <w:rsid w:val="14DDE21A"/>
    <w:rsid w:val="1516D14E"/>
    <w:rsid w:val="15228F23"/>
    <w:rsid w:val="154623C5"/>
    <w:rsid w:val="159C43C7"/>
    <w:rsid w:val="163F5661"/>
    <w:rsid w:val="16925A27"/>
    <w:rsid w:val="16B4B315"/>
    <w:rsid w:val="16D70083"/>
    <w:rsid w:val="16E6C222"/>
    <w:rsid w:val="17567ED2"/>
    <w:rsid w:val="176AB2E7"/>
    <w:rsid w:val="17DD57CA"/>
    <w:rsid w:val="18003FF8"/>
    <w:rsid w:val="183412F8"/>
    <w:rsid w:val="184CC549"/>
    <w:rsid w:val="18E7EE21"/>
    <w:rsid w:val="1906044B"/>
    <w:rsid w:val="192C7577"/>
    <w:rsid w:val="192F1B58"/>
    <w:rsid w:val="1AB30ACF"/>
    <w:rsid w:val="1AC09C1F"/>
    <w:rsid w:val="1AE3E601"/>
    <w:rsid w:val="1BF7F984"/>
    <w:rsid w:val="1C22406C"/>
    <w:rsid w:val="1C75F578"/>
    <w:rsid w:val="1C8CACB6"/>
    <w:rsid w:val="1CF8930A"/>
    <w:rsid w:val="1D1F7E3C"/>
    <w:rsid w:val="1D3DDF58"/>
    <w:rsid w:val="1D70E0E6"/>
    <w:rsid w:val="1DEE39DB"/>
    <w:rsid w:val="1E0A128F"/>
    <w:rsid w:val="1E0D4C46"/>
    <w:rsid w:val="1E6B9C03"/>
    <w:rsid w:val="1E6DCCE6"/>
    <w:rsid w:val="1E86D22A"/>
    <w:rsid w:val="1E98AE45"/>
    <w:rsid w:val="1E9BA827"/>
    <w:rsid w:val="1EBF9C81"/>
    <w:rsid w:val="1F322E0F"/>
    <w:rsid w:val="1F5CA82B"/>
    <w:rsid w:val="1F8F1A06"/>
    <w:rsid w:val="1FA964F4"/>
    <w:rsid w:val="1FB3C653"/>
    <w:rsid w:val="1FB98CCB"/>
    <w:rsid w:val="1FF8BC87"/>
    <w:rsid w:val="2034C59D"/>
    <w:rsid w:val="20C14B22"/>
    <w:rsid w:val="20F22015"/>
    <w:rsid w:val="2154E2C6"/>
    <w:rsid w:val="21F4D94A"/>
    <w:rsid w:val="22521127"/>
    <w:rsid w:val="22580D76"/>
    <w:rsid w:val="22D8D975"/>
    <w:rsid w:val="22DE614D"/>
    <w:rsid w:val="22E66E9E"/>
    <w:rsid w:val="230CD068"/>
    <w:rsid w:val="2319519C"/>
    <w:rsid w:val="23547907"/>
    <w:rsid w:val="238F0391"/>
    <w:rsid w:val="23AB9E44"/>
    <w:rsid w:val="23BAF0AF"/>
    <w:rsid w:val="23C24D2A"/>
    <w:rsid w:val="24336F98"/>
    <w:rsid w:val="24381DE9"/>
    <w:rsid w:val="24823EFF"/>
    <w:rsid w:val="24FEBF8E"/>
    <w:rsid w:val="257B88DA"/>
    <w:rsid w:val="258CB93C"/>
    <w:rsid w:val="25AE011C"/>
    <w:rsid w:val="25C33E8F"/>
    <w:rsid w:val="25D22EC8"/>
    <w:rsid w:val="25F90857"/>
    <w:rsid w:val="263314D8"/>
    <w:rsid w:val="26F29171"/>
    <w:rsid w:val="270A6472"/>
    <w:rsid w:val="273AD9B8"/>
    <w:rsid w:val="2779F606"/>
    <w:rsid w:val="27834CC8"/>
    <w:rsid w:val="27A940AC"/>
    <w:rsid w:val="27B3EB81"/>
    <w:rsid w:val="27C6EDE8"/>
    <w:rsid w:val="27F4F69B"/>
    <w:rsid w:val="28462179"/>
    <w:rsid w:val="286F30BE"/>
    <w:rsid w:val="28BDB90F"/>
    <w:rsid w:val="28C0C58F"/>
    <w:rsid w:val="28CBB6CE"/>
    <w:rsid w:val="292DD578"/>
    <w:rsid w:val="29513B6B"/>
    <w:rsid w:val="2964D830"/>
    <w:rsid w:val="296D965C"/>
    <w:rsid w:val="299F2B0B"/>
    <w:rsid w:val="29E56E36"/>
    <w:rsid w:val="2A0D5C32"/>
    <w:rsid w:val="2A390215"/>
    <w:rsid w:val="2A5B5849"/>
    <w:rsid w:val="2A60DD0F"/>
    <w:rsid w:val="2AA2119D"/>
    <w:rsid w:val="2ABA2605"/>
    <w:rsid w:val="2AD3D6D5"/>
    <w:rsid w:val="2B2D1933"/>
    <w:rsid w:val="2B71EB1F"/>
    <w:rsid w:val="2B82A1E5"/>
    <w:rsid w:val="2BB9AE01"/>
    <w:rsid w:val="2BDA85BA"/>
    <w:rsid w:val="2C193F15"/>
    <w:rsid w:val="2C2B4D35"/>
    <w:rsid w:val="2D579078"/>
    <w:rsid w:val="2D634D85"/>
    <w:rsid w:val="2D774361"/>
    <w:rsid w:val="2D78E488"/>
    <w:rsid w:val="2D792651"/>
    <w:rsid w:val="2DB9CC67"/>
    <w:rsid w:val="2DC86262"/>
    <w:rsid w:val="2DFC65BE"/>
    <w:rsid w:val="2E1227B0"/>
    <w:rsid w:val="2E5BE588"/>
    <w:rsid w:val="2E5CA32F"/>
    <w:rsid w:val="2EC5E2A2"/>
    <w:rsid w:val="2EC761DD"/>
    <w:rsid w:val="2EEE50EB"/>
    <w:rsid w:val="2F18C8B1"/>
    <w:rsid w:val="2F27A327"/>
    <w:rsid w:val="2F7582C0"/>
    <w:rsid w:val="3078C80E"/>
    <w:rsid w:val="309B7EA8"/>
    <w:rsid w:val="309DF65F"/>
    <w:rsid w:val="30D9512A"/>
    <w:rsid w:val="3193864A"/>
    <w:rsid w:val="31A8B15B"/>
    <w:rsid w:val="3205AD8C"/>
    <w:rsid w:val="3246807B"/>
    <w:rsid w:val="32E36A0B"/>
    <w:rsid w:val="32E55011"/>
    <w:rsid w:val="331478A2"/>
    <w:rsid w:val="333C7118"/>
    <w:rsid w:val="3371DF9F"/>
    <w:rsid w:val="34030477"/>
    <w:rsid w:val="345D9519"/>
    <w:rsid w:val="34873699"/>
    <w:rsid w:val="34970935"/>
    <w:rsid w:val="34A0F412"/>
    <w:rsid w:val="34A3D00C"/>
    <w:rsid w:val="34B04903"/>
    <w:rsid w:val="34B8C5B0"/>
    <w:rsid w:val="34D57FD5"/>
    <w:rsid w:val="3553245F"/>
    <w:rsid w:val="356BF84B"/>
    <w:rsid w:val="358E1E24"/>
    <w:rsid w:val="35C71DFD"/>
    <w:rsid w:val="35E0C551"/>
    <w:rsid w:val="3605CABF"/>
    <w:rsid w:val="362947F6"/>
    <w:rsid w:val="362A32DB"/>
    <w:rsid w:val="3639700D"/>
    <w:rsid w:val="36423C14"/>
    <w:rsid w:val="36699039"/>
    <w:rsid w:val="3671B27C"/>
    <w:rsid w:val="36A6E1F1"/>
    <w:rsid w:val="36A75CAD"/>
    <w:rsid w:val="36BEC1EC"/>
    <w:rsid w:val="36E4B5A3"/>
    <w:rsid w:val="370ECDC0"/>
    <w:rsid w:val="3729EE85"/>
    <w:rsid w:val="3759C5F5"/>
    <w:rsid w:val="376FBC95"/>
    <w:rsid w:val="3780AA4C"/>
    <w:rsid w:val="37B3653E"/>
    <w:rsid w:val="37EC08F4"/>
    <w:rsid w:val="385471A0"/>
    <w:rsid w:val="38A89961"/>
    <w:rsid w:val="392FBFDC"/>
    <w:rsid w:val="39446E44"/>
    <w:rsid w:val="3947914C"/>
    <w:rsid w:val="39A04327"/>
    <w:rsid w:val="39A93C0A"/>
    <w:rsid w:val="39F61D2B"/>
    <w:rsid w:val="3A1C5665"/>
    <w:rsid w:val="3A386A03"/>
    <w:rsid w:val="3A9A0E57"/>
    <w:rsid w:val="3AAA1302"/>
    <w:rsid w:val="3AAF0E45"/>
    <w:rsid w:val="3B150142"/>
    <w:rsid w:val="3B9E07CF"/>
    <w:rsid w:val="3B9F28B1"/>
    <w:rsid w:val="3BDC8DAE"/>
    <w:rsid w:val="3BF6C479"/>
    <w:rsid w:val="3C134D7A"/>
    <w:rsid w:val="3C1D2FE3"/>
    <w:rsid w:val="3C3E2718"/>
    <w:rsid w:val="3C744B18"/>
    <w:rsid w:val="3D255850"/>
    <w:rsid w:val="3D2B2019"/>
    <w:rsid w:val="3D353717"/>
    <w:rsid w:val="3D4E110C"/>
    <w:rsid w:val="3DABB94F"/>
    <w:rsid w:val="3EA206C4"/>
    <w:rsid w:val="3EE6986D"/>
    <w:rsid w:val="3F00B748"/>
    <w:rsid w:val="3F0F2D8F"/>
    <w:rsid w:val="3F2D4C33"/>
    <w:rsid w:val="3F71A89F"/>
    <w:rsid w:val="3F97E1F1"/>
    <w:rsid w:val="3FA9DC42"/>
    <w:rsid w:val="3FD6C5E6"/>
    <w:rsid w:val="3FDFDE79"/>
    <w:rsid w:val="3FFFF224"/>
    <w:rsid w:val="402E23DB"/>
    <w:rsid w:val="403B33A2"/>
    <w:rsid w:val="40446B83"/>
    <w:rsid w:val="405CB38F"/>
    <w:rsid w:val="4126F32E"/>
    <w:rsid w:val="41462A47"/>
    <w:rsid w:val="414B3055"/>
    <w:rsid w:val="415FF9C5"/>
    <w:rsid w:val="41AFDA86"/>
    <w:rsid w:val="41B25541"/>
    <w:rsid w:val="41C8F0A2"/>
    <w:rsid w:val="41D27A5E"/>
    <w:rsid w:val="41E22B89"/>
    <w:rsid w:val="41F595B6"/>
    <w:rsid w:val="421196AC"/>
    <w:rsid w:val="42646017"/>
    <w:rsid w:val="427F6A71"/>
    <w:rsid w:val="428743E7"/>
    <w:rsid w:val="42C1A077"/>
    <w:rsid w:val="42D05699"/>
    <w:rsid w:val="42F9662C"/>
    <w:rsid w:val="433FD500"/>
    <w:rsid w:val="439B5F64"/>
    <w:rsid w:val="43D139BD"/>
    <w:rsid w:val="43EF36CE"/>
    <w:rsid w:val="43EFC3AF"/>
    <w:rsid w:val="43F1E21B"/>
    <w:rsid w:val="43FB64FA"/>
    <w:rsid w:val="4407DAF7"/>
    <w:rsid w:val="448EE24E"/>
    <w:rsid w:val="44C592C3"/>
    <w:rsid w:val="44D9CCBF"/>
    <w:rsid w:val="451ACDD8"/>
    <w:rsid w:val="452D4859"/>
    <w:rsid w:val="45426A7C"/>
    <w:rsid w:val="455C1939"/>
    <w:rsid w:val="458DB27C"/>
    <w:rsid w:val="45A3AB58"/>
    <w:rsid w:val="45A44957"/>
    <w:rsid w:val="45C39ECA"/>
    <w:rsid w:val="45C3CF3A"/>
    <w:rsid w:val="45E41EF6"/>
    <w:rsid w:val="463C9C79"/>
    <w:rsid w:val="46447ADD"/>
    <w:rsid w:val="46477F3E"/>
    <w:rsid w:val="464EB2FC"/>
    <w:rsid w:val="465DCE23"/>
    <w:rsid w:val="46771737"/>
    <w:rsid w:val="46B29581"/>
    <w:rsid w:val="46FFFB64"/>
    <w:rsid w:val="4759A31E"/>
    <w:rsid w:val="475CEBC0"/>
    <w:rsid w:val="476597A0"/>
    <w:rsid w:val="477C6BEA"/>
    <w:rsid w:val="48116D08"/>
    <w:rsid w:val="4829DDCF"/>
    <w:rsid w:val="487940BA"/>
    <w:rsid w:val="48AD523A"/>
    <w:rsid w:val="48C0C1EB"/>
    <w:rsid w:val="4913755D"/>
    <w:rsid w:val="491FBACC"/>
    <w:rsid w:val="4926892E"/>
    <w:rsid w:val="492C7718"/>
    <w:rsid w:val="493D6EE1"/>
    <w:rsid w:val="496494A9"/>
    <w:rsid w:val="498AEB81"/>
    <w:rsid w:val="49A48DFD"/>
    <w:rsid w:val="49AE4C20"/>
    <w:rsid w:val="49CD5EA6"/>
    <w:rsid w:val="4A1365A9"/>
    <w:rsid w:val="4A39BDA6"/>
    <w:rsid w:val="4A3D44C5"/>
    <w:rsid w:val="4A59EADE"/>
    <w:rsid w:val="4A8D9112"/>
    <w:rsid w:val="4AAF2057"/>
    <w:rsid w:val="4ABBA349"/>
    <w:rsid w:val="4AEFB354"/>
    <w:rsid w:val="4B1F05C5"/>
    <w:rsid w:val="4B5B05DC"/>
    <w:rsid w:val="4BA1FEF7"/>
    <w:rsid w:val="4BB1DDD3"/>
    <w:rsid w:val="4BC4AAA1"/>
    <w:rsid w:val="4BF862AD"/>
    <w:rsid w:val="4C4A3EDE"/>
    <w:rsid w:val="4CB3BC61"/>
    <w:rsid w:val="4CC35E66"/>
    <w:rsid w:val="4CE670F3"/>
    <w:rsid w:val="4D4D13A4"/>
    <w:rsid w:val="4D6091C7"/>
    <w:rsid w:val="4DA475C7"/>
    <w:rsid w:val="4E44B587"/>
    <w:rsid w:val="4E46D2D4"/>
    <w:rsid w:val="4EA98FCD"/>
    <w:rsid w:val="4EB5DA2D"/>
    <w:rsid w:val="4ED3B574"/>
    <w:rsid w:val="4EF0A7AD"/>
    <w:rsid w:val="4F09FA7C"/>
    <w:rsid w:val="4F3863D4"/>
    <w:rsid w:val="4F81DFA0"/>
    <w:rsid w:val="4FDE0BD4"/>
    <w:rsid w:val="4FEB5D23"/>
    <w:rsid w:val="50262C90"/>
    <w:rsid w:val="503E2DE0"/>
    <w:rsid w:val="504013E6"/>
    <w:rsid w:val="5079315A"/>
    <w:rsid w:val="5081F15E"/>
    <w:rsid w:val="50851D23"/>
    <w:rsid w:val="508E6343"/>
    <w:rsid w:val="50913885"/>
    <w:rsid w:val="509D7588"/>
    <w:rsid w:val="509FC042"/>
    <w:rsid w:val="50FCC8BB"/>
    <w:rsid w:val="51016F65"/>
    <w:rsid w:val="517DC423"/>
    <w:rsid w:val="5186DE91"/>
    <w:rsid w:val="51929C53"/>
    <w:rsid w:val="5208955B"/>
    <w:rsid w:val="538C5C0F"/>
    <w:rsid w:val="53C793C4"/>
    <w:rsid w:val="53EC8886"/>
    <w:rsid w:val="541873F1"/>
    <w:rsid w:val="541B171C"/>
    <w:rsid w:val="541E1D53"/>
    <w:rsid w:val="5471A2AA"/>
    <w:rsid w:val="548F00E0"/>
    <w:rsid w:val="54DA2D8F"/>
    <w:rsid w:val="54E15EB9"/>
    <w:rsid w:val="54ED573D"/>
    <w:rsid w:val="55455458"/>
    <w:rsid w:val="55639478"/>
    <w:rsid w:val="558858E7"/>
    <w:rsid w:val="55BF18B3"/>
    <w:rsid w:val="55CBB996"/>
    <w:rsid w:val="55E2CB29"/>
    <w:rsid w:val="560F36B8"/>
    <w:rsid w:val="5616794A"/>
    <w:rsid w:val="56831105"/>
    <w:rsid w:val="577BAE94"/>
    <w:rsid w:val="578D6505"/>
    <w:rsid w:val="57E91B76"/>
    <w:rsid w:val="5818FF7B"/>
    <w:rsid w:val="58571096"/>
    <w:rsid w:val="587983D9"/>
    <w:rsid w:val="58A1C156"/>
    <w:rsid w:val="58A669FC"/>
    <w:rsid w:val="58C0778F"/>
    <w:rsid w:val="58D09C9E"/>
    <w:rsid w:val="58FCA82A"/>
    <w:rsid w:val="5936F148"/>
    <w:rsid w:val="5938E815"/>
    <w:rsid w:val="59B4CFDC"/>
    <w:rsid w:val="59E31841"/>
    <w:rsid w:val="5A304B98"/>
    <w:rsid w:val="5A762DCD"/>
    <w:rsid w:val="5A7E81E0"/>
    <w:rsid w:val="5A856D5A"/>
    <w:rsid w:val="5AA12F3A"/>
    <w:rsid w:val="5AAC11FF"/>
    <w:rsid w:val="5AEAA419"/>
    <w:rsid w:val="5B01038E"/>
    <w:rsid w:val="5B079564"/>
    <w:rsid w:val="5B235764"/>
    <w:rsid w:val="5B26AAE5"/>
    <w:rsid w:val="5B43721B"/>
    <w:rsid w:val="5B6628D2"/>
    <w:rsid w:val="5B6F27B2"/>
    <w:rsid w:val="5B976DF4"/>
    <w:rsid w:val="5B9DD5BC"/>
    <w:rsid w:val="5BD7681C"/>
    <w:rsid w:val="5C434AC4"/>
    <w:rsid w:val="5C486255"/>
    <w:rsid w:val="5DCA2A98"/>
    <w:rsid w:val="5E3A773A"/>
    <w:rsid w:val="5E6CFDD3"/>
    <w:rsid w:val="5E6D9E12"/>
    <w:rsid w:val="5E84F16E"/>
    <w:rsid w:val="5E8B1915"/>
    <w:rsid w:val="5EAEF107"/>
    <w:rsid w:val="5ECD10E1"/>
    <w:rsid w:val="5F2CCCC6"/>
    <w:rsid w:val="5F3229D9"/>
    <w:rsid w:val="5F34EC62"/>
    <w:rsid w:val="5F360D87"/>
    <w:rsid w:val="5F734607"/>
    <w:rsid w:val="5FB71501"/>
    <w:rsid w:val="600EF890"/>
    <w:rsid w:val="6014EB12"/>
    <w:rsid w:val="601A7922"/>
    <w:rsid w:val="602B5F01"/>
    <w:rsid w:val="6041C861"/>
    <w:rsid w:val="6083937C"/>
    <w:rsid w:val="608B2C2A"/>
    <w:rsid w:val="60B79466"/>
    <w:rsid w:val="60DCFF96"/>
    <w:rsid w:val="60EB2441"/>
    <w:rsid w:val="61215ED8"/>
    <w:rsid w:val="6195EC69"/>
    <w:rsid w:val="61B40EB6"/>
    <w:rsid w:val="629389B0"/>
    <w:rsid w:val="629D9453"/>
    <w:rsid w:val="62D873F4"/>
    <w:rsid w:val="631E6E1E"/>
    <w:rsid w:val="63442C19"/>
    <w:rsid w:val="63484E87"/>
    <w:rsid w:val="6382ACB0"/>
    <w:rsid w:val="63BDFB3B"/>
    <w:rsid w:val="63C3649D"/>
    <w:rsid w:val="64121583"/>
    <w:rsid w:val="64359569"/>
    <w:rsid w:val="64396C1C"/>
    <w:rsid w:val="64B94A2A"/>
    <w:rsid w:val="64BA3E7F"/>
    <w:rsid w:val="64C5FA7D"/>
    <w:rsid w:val="64F0C734"/>
    <w:rsid w:val="6518A3AC"/>
    <w:rsid w:val="65280410"/>
    <w:rsid w:val="653B54D9"/>
    <w:rsid w:val="65664DAD"/>
    <w:rsid w:val="65A01CF5"/>
    <w:rsid w:val="65B04C5B"/>
    <w:rsid w:val="65D53C7D"/>
    <w:rsid w:val="660315EE"/>
    <w:rsid w:val="662865FF"/>
    <w:rsid w:val="663BC369"/>
    <w:rsid w:val="66551A8B"/>
    <w:rsid w:val="66782E77"/>
    <w:rsid w:val="66B3119E"/>
    <w:rsid w:val="66B5F954"/>
    <w:rsid w:val="66C3D471"/>
    <w:rsid w:val="66E32124"/>
    <w:rsid w:val="66FA6510"/>
    <w:rsid w:val="671CFDA7"/>
    <w:rsid w:val="67A09B0F"/>
    <w:rsid w:val="67E223E7"/>
    <w:rsid w:val="680F7921"/>
    <w:rsid w:val="6811EE84"/>
    <w:rsid w:val="681CFE92"/>
    <w:rsid w:val="682BD3B4"/>
    <w:rsid w:val="687FEFBF"/>
    <w:rsid w:val="68B2BB83"/>
    <w:rsid w:val="69A05F7D"/>
    <w:rsid w:val="6A0A57CC"/>
    <w:rsid w:val="6A19C127"/>
    <w:rsid w:val="6A706938"/>
    <w:rsid w:val="6A779F09"/>
    <w:rsid w:val="6A976192"/>
    <w:rsid w:val="6ADD00D4"/>
    <w:rsid w:val="6B37B7F4"/>
    <w:rsid w:val="6B634606"/>
    <w:rsid w:val="6B637476"/>
    <w:rsid w:val="6BB475C9"/>
    <w:rsid w:val="6BF99378"/>
    <w:rsid w:val="6C120C62"/>
    <w:rsid w:val="6C533EC5"/>
    <w:rsid w:val="6C977B64"/>
    <w:rsid w:val="6D4DF8FE"/>
    <w:rsid w:val="6D5F2CCA"/>
    <w:rsid w:val="6D728D57"/>
    <w:rsid w:val="6D915AA6"/>
    <w:rsid w:val="6E3CB254"/>
    <w:rsid w:val="6E4943F0"/>
    <w:rsid w:val="6EA262E5"/>
    <w:rsid w:val="6EE8DC3F"/>
    <w:rsid w:val="6F03D2C8"/>
    <w:rsid w:val="6F35C7C1"/>
    <w:rsid w:val="6F78FF5F"/>
    <w:rsid w:val="6F989A7D"/>
    <w:rsid w:val="704EEDB5"/>
    <w:rsid w:val="707A6BCF"/>
    <w:rsid w:val="71C17B23"/>
    <w:rsid w:val="71DAA380"/>
    <w:rsid w:val="7231F0A0"/>
    <w:rsid w:val="7248C440"/>
    <w:rsid w:val="7288C2AF"/>
    <w:rsid w:val="72958807"/>
    <w:rsid w:val="72EBA98F"/>
    <w:rsid w:val="730EA751"/>
    <w:rsid w:val="732E9722"/>
    <w:rsid w:val="733D0EBB"/>
    <w:rsid w:val="734C7A99"/>
    <w:rsid w:val="73630F45"/>
    <w:rsid w:val="73AA44FF"/>
    <w:rsid w:val="73B82D26"/>
    <w:rsid w:val="7455CAA0"/>
    <w:rsid w:val="747F4B1E"/>
    <w:rsid w:val="74AA6078"/>
    <w:rsid w:val="74EB033A"/>
    <w:rsid w:val="75112A71"/>
    <w:rsid w:val="751A0B92"/>
    <w:rsid w:val="75461560"/>
    <w:rsid w:val="7546E954"/>
    <w:rsid w:val="754BBDA4"/>
    <w:rsid w:val="755DC5FB"/>
    <w:rsid w:val="755EDEE3"/>
    <w:rsid w:val="759D13EF"/>
    <w:rsid w:val="75B3D5C8"/>
    <w:rsid w:val="75B5B89D"/>
    <w:rsid w:val="7618C270"/>
    <w:rsid w:val="767A2B37"/>
    <w:rsid w:val="76844D31"/>
    <w:rsid w:val="768F5958"/>
    <w:rsid w:val="76DF4ED8"/>
    <w:rsid w:val="76E1ADD2"/>
    <w:rsid w:val="76E6A092"/>
    <w:rsid w:val="77224920"/>
    <w:rsid w:val="7749788D"/>
    <w:rsid w:val="7761EDDB"/>
    <w:rsid w:val="77F9CEF3"/>
    <w:rsid w:val="7841282B"/>
    <w:rsid w:val="784B27FA"/>
    <w:rsid w:val="78511B8D"/>
    <w:rsid w:val="785A410F"/>
    <w:rsid w:val="7861CB3E"/>
    <w:rsid w:val="7869B32F"/>
    <w:rsid w:val="78F5EC4D"/>
    <w:rsid w:val="790E800C"/>
    <w:rsid w:val="792AE727"/>
    <w:rsid w:val="794EF833"/>
    <w:rsid w:val="798E58CE"/>
    <w:rsid w:val="79D80CA8"/>
    <w:rsid w:val="79DF6CB8"/>
    <w:rsid w:val="7A8CC4BA"/>
    <w:rsid w:val="7A8D2D12"/>
    <w:rsid w:val="7B2E21E6"/>
    <w:rsid w:val="7B4A7DA9"/>
    <w:rsid w:val="7B781EA2"/>
    <w:rsid w:val="7BF60A2B"/>
    <w:rsid w:val="7C3CDF7A"/>
    <w:rsid w:val="7C4B6323"/>
    <w:rsid w:val="7C8527C1"/>
    <w:rsid w:val="7C8DD18A"/>
    <w:rsid w:val="7D99F602"/>
    <w:rsid w:val="7E434AC7"/>
    <w:rsid w:val="7E90D92E"/>
    <w:rsid w:val="7ED1DE1C"/>
    <w:rsid w:val="7ED2C26E"/>
    <w:rsid w:val="7F23A883"/>
    <w:rsid w:val="7F330974"/>
    <w:rsid w:val="7F82F033"/>
    <w:rsid w:val="7F94F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7222"/>
  <w15:chartTrackingRefBased/>
  <w15:docId w15:val="{4D836758-230D-4818-AF40-FC971AA0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C79"/>
  </w:style>
  <w:style w:type="paragraph" w:styleId="Footer">
    <w:name w:val="footer"/>
    <w:basedOn w:val="Normal"/>
    <w:link w:val="FooterChar"/>
    <w:uiPriority w:val="99"/>
    <w:unhideWhenUsed/>
    <w:rsid w:val="0018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C79"/>
  </w:style>
  <w:style w:type="character" w:styleId="Hyperlink">
    <w:name w:val="Hyperlink"/>
    <w:basedOn w:val="DefaultParagraphFont"/>
    <w:uiPriority w:val="99"/>
    <w:unhideWhenUsed/>
    <w:rsid w:val="00601845"/>
    <w:rPr>
      <w:color w:val="0563C1" w:themeColor="hyperlink"/>
      <w:u w:val="single"/>
    </w:rPr>
  </w:style>
  <w:style w:type="character" w:styleId="UnresolvedMention">
    <w:name w:val="Unresolved Mention"/>
    <w:basedOn w:val="DefaultParagraphFont"/>
    <w:uiPriority w:val="99"/>
    <w:semiHidden/>
    <w:unhideWhenUsed/>
    <w:rsid w:val="00601845"/>
    <w:rPr>
      <w:color w:val="605E5C"/>
      <w:shd w:val="clear" w:color="auto" w:fill="E1DFDD"/>
    </w:rPr>
  </w:style>
  <w:style w:type="paragraph" w:styleId="ListParagraph">
    <w:name w:val="List Paragraph"/>
    <w:basedOn w:val="Normal"/>
    <w:uiPriority w:val="34"/>
    <w:qFormat/>
    <w:rsid w:val="007D011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2B18"/>
    <w:rPr>
      <w:b/>
      <w:bCs/>
    </w:rPr>
  </w:style>
  <w:style w:type="character" w:customStyle="1" w:styleId="CommentSubjectChar">
    <w:name w:val="Comment Subject Char"/>
    <w:basedOn w:val="CommentTextChar"/>
    <w:link w:val="CommentSubject"/>
    <w:uiPriority w:val="99"/>
    <w:semiHidden/>
    <w:rsid w:val="00672B18"/>
    <w:rPr>
      <w:b/>
      <w:bCs/>
      <w:sz w:val="20"/>
      <w:szCs w:val="20"/>
    </w:rPr>
  </w:style>
  <w:style w:type="character" w:styleId="FollowedHyperlink">
    <w:name w:val="FollowedHyperlink"/>
    <w:basedOn w:val="DefaultParagraphFont"/>
    <w:uiPriority w:val="99"/>
    <w:semiHidden/>
    <w:unhideWhenUsed/>
    <w:rsid w:val="00032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3961">
      <w:bodyDiv w:val="1"/>
      <w:marLeft w:val="0"/>
      <w:marRight w:val="0"/>
      <w:marTop w:val="0"/>
      <w:marBottom w:val="0"/>
      <w:divBdr>
        <w:top w:val="none" w:sz="0" w:space="0" w:color="auto"/>
        <w:left w:val="none" w:sz="0" w:space="0" w:color="auto"/>
        <w:bottom w:val="none" w:sz="0" w:space="0" w:color="auto"/>
        <w:right w:val="none" w:sz="0" w:space="0" w:color="auto"/>
      </w:divBdr>
    </w:div>
    <w:div w:id="1547520217">
      <w:bodyDiv w:val="1"/>
      <w:marLeft w:val="0"/>
      <w:marRight w:val="0"/>
      <w:marTop w:val="0"/>
      <w:marBottom w:val="0"/>
      <w:divBdr>
        <w:top w:val="none" w:sz="0" w:space="0" w:color="auto"/>
        <w:left w:val="none" w:sz="0" w:space="0" w:color="auto"/>
        <w:bottom w:val="none" w:sz="0" w:space="0" w:color="auto"/>
        <w:right w:val="none" w:sz="0" w:space="0" w:color="auto"/>
      </w:divBdr>
    </w:div>
    <w:div w:id="20499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articles/pay-scales-2022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gland.nhs.uk/long-read/strategic-framework-for-nhs-commercial/" TargetMode="External"/><Relationship Id="rId17" Type="http://schemas.openxmlformats.org/officeDocument/2006/relationships/hyperlink" Target="http://www.skillsforhealth.org.uk/services/item/146-core-skills-training-framework" TargetMode="External"/><Relationship Id="rId2" Type="http://schemas.openxmlformats.org/officeDocument/2006/relationships/customXml" Target="../customXml/item2.xml"/><Relationship Id="rId16" Type="http://schemas.openxmlformats.org/officeDocument/2006/relationships/hyperlink" Target="https://www.staffgovernance.scot.nhs.uk/media/1412/safer-pre-and-post-employment-checks-in-nhsscotland-pin-policy-v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kforcealliance.nhs.uk/contact/" TargetMode="External"/><Relationship Id="rId5" Type="http://schemas.openxmlformats.org/officeDocument/2006/relationships/styles" Target="styles.xml"/><Relationship Id="rId15" Type="http://schemas.openxmlformats.org/officeDocument/2006/relationships/hyperlink" Target="https://www.nhsemployers.org/topics-0/employment-standards-and-regulation" TargetMode="External"/><Relationship Id="Rd49734afd47e4e6a"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employers.org/articles/unsocial-hours-pay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Customer xmlns="a401b64f-4909-471c-8572-8e37bd696244" xsi:nil="true"/>
    <Supplier xmlns="a401b64f-4909-471c-8572-8e37bd696244" xsi:nil="true"/>
    <Lot xmlns="a401b64f-4909-471c-8572-8e37bd696244" xsi:nil="true"/>
    <Framework xmlns="a401b64f-4909-471c-8572-8e37bd6962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5" ma:contentTypeDescription="Create a new document." ma:contentTypeScope="" ma:versionID="3b3898d5d81138056e87cc303b53f373">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9005a10500d8c7647068306a416cd898"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element ref="ns2:Customer" minOccurs="0"/>
                <xsd:element ref="ns2:Supplier" minOccurs="0"/>
                <xsd:element ref="ns2:Lot" minOccurs="0"/>
                <xsd:element ref="ns2:Fram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element name="Customer" ma:index="29" nillable="true" ma:displayName="Customer" ma:description="A field for the name of the Customer the BN Relates to." ma:format="Dropdown" ma:indexed="true" ma:internalName="Customer">
      <xsd:simpleType>
        <xsd:restriction base="dms:Text">
          <xsd:maxLength value="255"/>
        </xsd:restriction>
      </xsd:simpleType>
    </xsd:element>
    <xsd:element name="Supplier" ma:index="30" nillable="true" ma:displayName="Supplier" ma:description="A field for the name of the Supplier the BN Relates to." ma:format="Dropdown" ma:indexed="true" ma:internalName="Supplier">
      <xsd:simpleType>
        <xsd:restriction base="dms:Text">
          <xsd:maxLength value="255"/>
        </xsd:restriction>
      </xsd:simpleType>
    </xsd:element>
    <xsd:element name="Lot" ma:index="31" nillable="true" ma:displayName="Lot" ma:description="A field for the name of the Lot the BN Relates to." ma:format="Dropdown" ma:internalName="Lot">
      <xsd:simpleType>
        <xsd:restriction base="dms:Text">
          <xsd:maxLength value="255"/>
        </xsd:restriction>
      </xsd:simpleType>
    </xsd:element>
    <xsd:element name="Framework" ma:index="32" nillable="true" ma:displayName="Framework" ma:description="A field for the name of the Framework the BN Relates to." ma:format="Dropdown" ma:internalName="Fram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3635A-DF94-4985-A3B8-9E5551619688}">
  <ds:schemaRefs>
    <ds:schemaRef ds:uri="http://schemas.microsoft.com/sharepoint/v3/contenttype/forms"/>
  </ds:schemaRefs>
</ds:datastoreItem>
</file>

<file path=customXml/itemProps2.xml><?xml version="1.0" encoding="utf-8"?>
<ds:datastoreItem xmlns:ds="http://schemas.openxmlformats.org/officeDocument/2006/customXml" ds:itemID="{51258B31-794D-4CED-809D-8E7AB63520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3.xml><?xml version="1.0" encoding="utf-8"?>
<ds:datastoreItem xmlns:ds="http://schemas.openxmlformats.org/officeDocument/2006/customXml" ds:itemID="{F7BDAC6A-8BC9-4D83-8935-52449E36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Nathan (NJONES3)</dc:creator>
  <cp:keywords/>
  <dc:description/>
  <cp:lastModifiedBy>Kale Dilek (DKALE1)</cp:lastModifiedBy>
  <cp:revision>2</cp:revision>
  <dcterms:created xsi:type="dcterms:W3CDTF">2025-09-17T13:25:00Z</dcterms:created>
  <dcterms:modified xsi:type="dcterms:W3CDTF">2025-09-17T13:25:00Z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